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CAE8" w14:textId="629DA65A" w:rsidR="00D3275F" w:rsidRDefault="004744FC" w:rsidP="00762D9B">
      <w:pPr>
        <w:spacing w:line="259" w:lineRule="auto"/>
        <w:ind w:left="0" w:right="36" w:firstLine="0"/>
        <w:jc w:val="center"/>
      </w:pPr>
      <w:r>
        <w:rPr>
          <w:b/>
          <w:sz w:val="36"/>
        </w:rPr>
        <w:t>ALLEGATO A</w:t>
      </w:r>
    </w:p>
    <w:p w14:paraId="6F830224" w14:textId="77777777" w:rsidR="00D3275F" w:rsidRDefault="004744FC">
      <w:pPr>
        <w:spacing w:line="259" w:lineRule="auto"/>
        <w:ind w:left="21" w:firstLine="0"/>
        <w:jc w:val="center"/>
      </w:pPr>
      <w:r>
        <w:rPr>
          <w:sz w:val="23"/>
        </w:rPr>
        <w:t xml:space="preserve"> </w:t>
      </w:r>
    </w:p>
    <w:p w14:paraId="0FF61372" w14:textId="77777777" w:rsidR="00D3275F" w:rsidRDefault="004744FC">
      <w:pPr>
        <w:spacing w:line="259" w:lineRule="auto"/>
        <w:ind w:left="153" w:firstLine="0"/>
        <w:jc w:val="left"/>
      </w:pPr>
      <w:r>
        <w:rPr>
          <w:b/>
          <w:sz w:val="23"/>
        </w:rPr>
        <w:t xml:space="preserve">ISTRUZIONI PER LA PRESENTAZIONE DELLA DOMANDA DI AMMISSIONE TRAMITE </w:t>
      </w:r>
    </w:p>
    <w:p w14:paraId="6E54B356" w14:textId="77777777" w:rsidR="00D3275F" w:rsidRDefault="004744FC">
      <w:pPr>
        <w:spacing w:line="259" w:lineRule="auto"/>
        <w:ind w:left="10" w:right="32"/>
        <w:jc w:val="center"/>
        <w:rPr>
          <w:sz w:val="23"/>
        </w:rPr>
      </w:pPr>
      <w:r>
        <w:rPr>
          <w:b/>
          <w:sz w:val="23"/>
        </w:rPr>
        <w:t>LA PROCEDURA ONLINE AL CONCORSO</w:t>
      </w:r>
      <w:r>
        <w:rPr>
          <w:sz w:val="23"/>
        </w:rPr>
        <w:t xml:space="preserve"> </w:t>
      </w:r>
    </w:p>
    <w:p w14:paraId="4270C98D" w14:textId="77777777" w:rsidR="00805957" w:rsidRDefault="00805957">
      <w:pPr>
        <w:spacing w:line="259" w:lineRule="auto"/>
        <w:ind w:left="10" w:right="32"/>
        <w:jc w:val="center"/>
      </w:pPr>
    </w:p>
    <w:p w14:paraId="7BF101DB" w14:textId="77777777" w:rsidR="00805957" w:rsidRPr="00805957" w:rsidRDefault="00805957">
      <w:pPr>
        <w:spacing w:line="259" w:lineRule="auto"/>
        <w:ind w:left="10" w:right="32"/>
        <w:jc w:val="center"/>
        <w:rPr>
          <w:b/>
          <w:szCs w:val="24"/>
        </w:rPr>
      </w:pPr>
      <w:r w:rsidRPr="00805957">
        <w:rPr>
          <w:b/>
          <w:szCs w:val="24"/>
        </w:rPr>
        <w:t>SCUOLE DI SPECIALIZZAZIONE DI AREA ODONTOIATRICA</w:t>
      </w:r>
    </w:p>
    <w:p w14:paraId="67E13461" w14:textId="785474B3" w:rsidR="00805957" w:rsidRPr="00805957" w:rsidRDefault="00805957" w:rsidP="00805957">
      <w:pPr>
        <w:spacing w:after="267" w:line="259" w:lineRule="auto"/>
        <w:ind w:left="10" w:right="31"/>
        <w:jc w:val="center"/>
        <w:rPr>
          <w:b/>
          <w:szCs w:val="24"/>
        </w:rPr>
      </w:pPr>
      <w:r w:rsidRPr="00805957">
        <w:rPr>
          <w:b/>
          <w:szCs w:val="24"/>
        </w:rPr>
        <w:t>A.A. 202</w:t>
      </w:r>
      <w:r w:rsidR="008164B3">
        <w:rPr>
          <w:b/>
          <w:szCs w:val="24"/>
        </w:rPr>
        <w:t>2</w:t>
      </w:r>
      <w:r w:rsidRPr="00805957">
        <w:rPr>
          <w:b/>
          <w:szCs w:val="24"/>
        </w:rPr>
        <w:t>/2</w:t>
      </w:r>
      <w:r w:rsidR="008164B3">
        <w:rPr>
          <w:b/>
          <w:szCs w:val="24"/>
        </w:rPr>
        <w:t>3</w:t>
      </w:r>
    </w:p>
    <w:p w14:paraId="45A356F6" w14:textId="77777777" w:rsidR="00D3275F" w:rsidRDefault="00D3275F">
      <w:pPr>
        <w:spacing w:line="259" w:lineRule="auto"/>
        <w:ind w:left="24" w:firstLine="0"/>
        <w:jc w:val="center"/>
      </w:pPr>
    </w:p>
    <w:p w14:paraId="23798A30" w14:textId="55030E59" w:rsidR="00762D9B" w:rsidRDefault="00762D9B" w:rsidP="00762D9B">
      <w:pPr>
        <w:spacing w:line="239" w:lineRule="auto"/>
        <w:ind w:left="21" w:firstLine="0"/>
      </w:pPr>
      <w:r>
        <w:rPr>
          <w:color w:val="00000A"/>
        </w:rPr>
        <w:t xml:space="preserve">La domanda di ammissione al concorso deve essere </w:t>
      </w:r>
      <w:r w:rsidRPr="00CD1816">
        <w:rPr>
          <w:color w:val="00000A"/>
        </w:rPr>
        <w:t xml:space="preserve">compilata </w:t>
      </w:r>
      <w:r w:rsidRPr="00CD1816">
        <w:rPr>
          <w:b/>
          <w:color w:val="00000A"/>
        </w:rPr>
        <w:t xml:space="preserve">entro le </w:t>
      </w:r>
      <w:r w:rsidRPr="00CD1816">
        <w:rPr>
          <w:b/>
        </w:rPr>
        <w:t xml:space="preserve">ore 13:00 del </w:t>
      </w:r>
      <w:r w:rsidR="00CD1816" w:rsidRPr="00CD1816">
        <w:rPr>
          <w:b/>
        </w:rPr>
        <w:t>13</w:t>
      </w:r>
      <w:r w:rsidRPr="00CD1816">
        <w:rPr>
          <w:b/>
        </w:rPr>
        <w:t xml:space="preserve"> settembre</w:t>
      </w:r>
      <w:r w:rsidR="00CD1816" w:rsidRPr="00CD1816">
        <w:rPr>
          <w:b/>
        </w:rPr>
        <w:t xml:space="preserve"> 2023</w:t>
      </w:r>
      <w:r>
        <w:t xml:space="preserve">, </w:t>
      </w:r>
      <w:r>
        <w:rPr>
          <w:i/>
          <w:u w:val="single" w:color="000000"/>
        </w:rPr>
        <w:t xml:space="preserve">esclusivamente </w:t>
      </w:r>
      <w:hyperlink r:id="rId8" w:history="1">
        <w:r w:rsidRPr="00E43AB1">
          <w:rPr>
            <w:rStyle w:val="Collegamentoipertestuale"/>
            <w:i/>
            <w:u w:color="000000"/>
          </w:rPr>
          <w:t>con iscrizione online</w:t>
        </w:r>
      </w:hyperlink>
      <w:r>
        <w:rPr>
          <w:i/>
        </w:rPr>
        <w:t xml:space="preserve">, </w:t>
      </w:r>
      <w:r>
        <w:t xml:space="preserve">che prevede </w:t>
      </w:r>
      <w:r>
        <w:rPr>
          <w:b/>
          <w:u w:val="single" w:color="000000"/>
        </w:rPr>
        <w:t>due fasi</w:t>
      </w:r>
      <w:r>
        <w:t>:</w:t>
      </w:r>
      <w:r>
        <w:rPr>
          <w:b/>
        </w:rPr>
        <w:t xml:space="preserve"> </w:t>
      </w:r>
    </w:p>
    <w:p w14:paraId="08B71767" w14:textId="77777777" w:rsidR="00762D9B" w:rsidRDefault="00762D9B" w:rsidP="00762D9B">
      <w:pPr>
        <w:spacing w:after="39" w:line="259" w:lineRule="auto"/>
        <w:ind w:left="21" w:firstLine="0"/>
        <w:jc w:val="left"/>
      </w:pPr>
      <w:r>
        <w:rPr>
          <w:b/>
          <w:sz w:val="23"/>
        </w:rPr>
        <w:t xml:space="preserve"> </w:t>
      </w:r>
    </w:p>
    <w:p w14:paraId="7309743A" w14:textId="77777777" w:rsidR="00762D9B" w:rsidRPr="00A11D31" w:rsidRDefault="00762D9B" w:rsidP="00762D9B">
      <w:pPr>
        <w:pStyle w:val="Paragrafoelenco"/>
        <w:numPr>
          <w:ilvl w:val="0"/>
          <w:numId w:val="4"/>
        </w:numPr>
        <w:ind w:right="44"/>
        <w:rPr>
          <w:sz w:val="23"/>
        </w:rPr>
      </w:pPr>
      <w:r w:rsidRPr="00A11D31">
        <w:rPr>
          <w:b/>
          <w:sz w:val="23"/>
        </w:rPr>
        <w:t>REGISTRAZIONE AL SITO DELL’ATENEO</w:t>
      </w:r>
      <w:r w:rsidRPr="00A11D31">
        <w:rPr>
          <w:sz w:val="23"/>
        </w:rPr>
        <w:t xml:space="preserve">: </w:t>
      </w:r>
      <w:r>
        <w:t xml:space="preserve">per la presentazione </w:t>
      </w:r>
      <w:r w:rsidRPr="00A11D31">
        <w:rPr>
          <w:i/>
        </w:rPr>
        <w:t>online</w:t>
      </w:r>
      <w:r>
        <w:t xml:space="preserve"> della domanda di ammissione al concorso deve registrarsi al link: </w:t>
      </w:r>
      <w:hyperlink r:id="rId9" w:history="1">
        <w:r w:rsidRPr="00E43AB1">
          <w:rPr>
            <w:rStyle w:val="Collegamentoipertestuale"/>
          </w:rPr>
          <w:t>Registrazione WEB</w:t>
        </w:r>
      </w:hyperlink>
      <w:r>
        <w:t xml:space="preserve"> accedendo poi dal Menù in alto a destra alla sezione Area Riservata&gt;Registrazione. Alla conclusione della procedura il sistema fornirà le credenziali (</w:t>
      </w:r>
      <w:r w:rsidRPr="00A11D31">
        <w:rPr>
          <w:i/>
        </w:rPr>
        <w:t>Username</w:t>
      </w:r>
      <w:r>
        <w:t xml:space="preserve"> e </w:t>
      </w:r>
      <w:r w:rsidRPr="00A11D31">
        <w:rPr>
          <w:i/>
        </w:rPr>
        <w:t>Password</w:t>
      </w:r>
      <w:r>
        <w:t>) - da salvare per i successivi collegamenti.</w:t>
      </w:r>
      <w:r w:rsidRPr="00A11D31">
        <w:rPr>
          <w:sz w:val="23"/>
        </w:rPr>
        <w:t xml:space="preserve"> </w:t>
      </w:r>
    </w:p>
    <w:p w14:paraId="4CBCBC8C" w14:textId="77777777" w:rsidR="00762D9B" w:rsidRDefault="00762D9B" w:rsidP="00762D9B">
      <w:pPr>
        <w:pStyle w:val="Paragrafoelenco"/>
        <w:ind w:left="366" w:right="44" w:firstLine="0"/>
        <w:rPr>
          <w:rStyle w:val="Collegamentoipertestuale"/>
        </w:rPr>
      </w:pPr>
      <w:r>
        <w:t xml:space="preserve">Il link alla pagina di registrazione è disponibile anche nella sezione del portale di Ateneo </w:t>
      </w:r>
      <w:hyperlink r:id="rId10" w:history="1">
        <w:r w:rsidRPr="00EF5702">
          <w:rPr>
            <w:rStyle w:val="Collegamentoipertestuale"/>
          </w:rPr>
          <w:t>https://esse3.unibs.it/AddressBook/ABStartProcessoRegAction.do</w:t>
        </w:r>
      </w:hyperlink>
    </w:p>
    <w:p w14:paraId="7F9A1ADA" w14:textId="77777777" w:rsidR="00762D9B" w:rsidRPr="000408C3" w:rsidRDefault="00762D9B" w:rsidP="00762D9B">
      <w:pPr>
        <w:pStyle w:val="Paragrafoelenco"/>
        <w:ind w:left="366" w:right="44" w:firstLine="0"/>
      </w:pPr>
      <w:r>
        <w:t>A quanti debbano creare le credenziali UNIBS, si ricorda che è necessario essere in possesso dello SPID.</w:t>
      </w:r>
    </w:p>
    <w:p w14:paraId="56050EC9" w14:textId="77777777" w:rsidR="00762D9B" w:rsidRDefault="00762D9B" w:rsidP="00762D9B">
      <w:pPr>
        <w:pStyle w:val="Paragrafoelenco"/>
        <w:ind w:left="366" w:right="44" w:firstLine="0"/>
      </w:pPr>
    </w:p>
    <w:p w14:paraId="1B151CF3" w14:textId="77777777" w:rsidR="00762D9B" w:rsidRPr="00A11D31" w:rsidRDefault="00762D9B" w:rsidP="00762D9B">
      <w:pPr>
        <w:spacing w:line="259" w:lineRule="auto"/>
        <w:ind w:left="567" w:firstLine="0"/>
        <w:jc w:val="left"/>
        <w:rPr>
          <w:szCs w:val="24"/>
        </w:rPr>
      </w:pPr>
      <w:r w:rsidRPr="00A11D31">
        <w:rPr>
          <w:szCs w:val="24"/>
        </w:rPr>
        <w:t>Chi sia già conosciuto dal sistema informatico dell’Università degli Studi di Brescia perché:</w:t>
      </w:r>
    </w:p>
    <w:p w14:paraId="14044749" w14:textId="77777777" w:rsidR="00762D9B" w:rsidRDefault="00762D9B" w:rsidP="00762D9B">
      <w:pPr>
        <w:pStyle w:val="Paragrafoelenco"/>
        <w:numPr>
          <w:ilvl w:val="0"/>
          <w:numId w:val="3"/>
        </w:numPr>
        <w:ind w:left="567" w:right="44" w:hanging="284"/>
      </w:pPr>
      <w:r>
        <w:t xml:space="preserve">ha </w:t>
      </w:r>
      <w:r w:rsidRPr="00A11D31">
        <w:t>già effettuato iscrizioni in anni precedenti</w:t>
      </w:r>
      <w:r>
        <w:t>;</w:t>
      </w:r>
    </w:p>
    <w:p w14:paraId="032F670F" w14:textId="77777777" w:rsidR="00762D9B" w:rsidRDefault="00762D9B" w:rsidP="00762D9B">
      <w:pPr>
        <w:pStyle w:val="Paragrafoelenco"/>
        <w:numPr>
          <w:ilvl w:val="0"/>
          <w:numId w:val="3"/>
        </w:numPr>
        <w:ind w:left="567" w:right="44" w:hanging="284"/>
      </w:pPr>
      <w:r>
        <w:t xml:space="preserve">si è laureati presso </w:t>
      </w:r>
      <w:proofErr w:type="spellStart"/>
      <w:r>
        <w:t>UniBS</w:t>
      </w:r>
      <w:proofErr w:type="spellEnd"/>
      <w:r>
        <w:t>;</w:t>
      </w:r>
    </w:p>
    <w:p w14:paraId="4C914C04" w14:textId="77777777" w:rsidR="00762D9B" w:rsidRDefault="00762D9B" w:rsidP="00762D9B">
      <w:pPr>
        <w:pStyle w:val="Paragrafoelenco"/>
        <w:numPr>
          <w:ilvl w:val="0"/>
          <w:numId w:val="3"/>
        </w:numPr>
        <w:ind w:left="567" w:right="44" w:hanging="284"/>
      </w:pPr>
      <w:r>
        <w:t>ha rinunciato o è incorsi nella decadenza o si è trasferiti in altra sede;</w:t>
      </w:r>
    </w:p>
    <w:p w14:paraId="7D1E1DAD" w14:textId="77777777" w:rsidR="00762D9B" w:rsidRDefault="00762D9B" w:rsidP="00762D9B">
      <w:pPr>
        <w:pStyle w:val="Paragrafoelenco"/>
        <w:numPr>
          <w:ilvl w:val="0"/>
          <w:numId w:val="3"/>
        </w:numPr>
        <w:ind w:left="567" w:right="44" w:hanging="284"/>
      </w:pPr>
      <w:r>
        <w:t>o abbia per qualsiasi motivo smarrito o non più in possesso delle credenziali</w:t>
      </w:r>
    </w:p>
    <w:p w14:paraId="07658018" w14:textId="77777777" w:rsidR="00762D9B" w:rsidRDefault="00762D9B" w:rsidP="00762D9B">
      <w:pPr>
        <w:ind w:left="567" w:right="44" w:firstLine="0"/>
      </w:pPr>
      <w:r>
        <w:t>consulti la pagina “</w:t>
      </w:r>
      <w:r w:rsidRPr="00A11D31">
        <w:t>Accesso ai servizi online</w:t>
      </w:r>
      <w:r>
        <w:t>” al link:</w:t>
      </w:r>
      <w:r w:rsidRPr="00A11D31">
        <w:t xml:space="preserve"> </w:t>
      </w:r>
      <w:hyperlink r:id="rId11" w:history="1">
        <w:r w:rsidRPr="008F56C9">
          <w:rPr>
            <w:rStyle w:val="Collegamentoipertestuale"/>
          </w:rPr>
          <w:t>https://www.unibs.it/it/didattica/informazioni-utili/accesso-ai-servizi-online</w:t>
        </w:r>
      </w:hyperlink>
      <w:r>
        <w:t>.</w:t>
      </w:r>
    </w:p>
    <w:p w14:paraId="5BEFD123" w14:textId="77777777" w:rsidR="00762D9B" w:rsidRDefault="00762D9B" w:rsidP="00762D9B">
      <w:pPr>
        <w:pStyle w:val="Paragrafoelenco"/>
        <w:numPr>
          <w:ilvl w:val="0"/>
          <w:numId w:val="3"/>
        </w:numPr>
        <w:ind w:left="567" w:right="44" w:hanging="283"/>
      </w:pPr>
      <w:r>
        <w:t>Per chi è già in possesso di credenziali, seppur vecchie, può non utilizzare lo SPID per accedere ai servizi di ESSE3.</w:t>
      </w:r>
    </w:p>
    <w:p w14:paraId="6D2DF929" w14:textId="77777777" w:rsidR="00D3275F" w:rsidRDefault="004744FC">
      <w:pPr>
        <w:spacing w:line="259" w:lineRule="auto"/>
        <w:ind w:left="21" w:firstLine="0"/>
        <w:jc w:val="left"/>
      </w:pPr>
      <w:r>
        <w:t xml:space="preserve"> </w:t>
      </w:r>
    </w:p>
    <w:p w14:paraId="17BC8BF0" w14:textId="77777777" w:rsidR="00D3275F" w:rsidRDefault="004744FC">
      <w:pPr>
        <w:ind w:left="16" w:right="44"/>
      </w:pPr>
      <w:r>
        <w:rPr>
          <w:sz w:val="23"/>
        </w:rPr>
        <w:t>2)</w:t>
      </w:r>
      <w:r>
        <w:rPr>
          <w:rFonts w:ascii="Arial" w:eastAsia="Arial" w:hAnsi="Arial" w:cs="Arial"/>
          <w:sz w:val="23"/>
        </w:rPr>
        <w:t xml:space="preserve"> </w:t>
      </w:r>
      <w:r>
        <w:rPr>
          <w:b/>
          <w:sz w:val="23"/>
        </w:rPr>
        <w:t>LOGIN E ISCRIZIONE AL CONCORSO</w:t>
      </w:r>
      <w:r>
        <w:rPr>
          <w:sz w:val="23"/>
        </w:rPr>
        <w:t xml:space="preserve">: </w:t>
      </w:r>
      <w:r>
        <w:t xml:space="preserve">procedere con il </w:t>
      </w:r>
      <w:r>
        <w:rPr>
          <w:i/>
        </w:rPr>
        <w:t>login</w:t>
      </w:r>
      <w:r>
        <w:t xml:space="preserve"> (inserimento username e password) e accedere dal Menù disponibile in alto a destra alla sezione SEGRETERIA&gt;TEST DI AMMISSIONE&gt;ISCRIZIONE CONCORSI e seguire la procedura indicata.</w:t>
      </w:r>
      <w:r>
        <w:rPr>
          <w:sz w:val="23"/>
        </w:rPr>
        <w:t xml:space="preserve"> </w:t>
      </w:r>
    </w:p>
    <w:p w14:paraId="37513B59" w14:textId="77777777" w:rsidR="00D3275F" w:rsidRDefault="004744FC">
      <w:pPr>
        <w:spacing w:line="259" w:lineRule="auto"/>
        <w:ind w:left="21" w:firstLine="0"/>
        <w:jc w:val="left"/>
      </w:pPr>
      <w:r>
        <w:rPr>
          <w:sz w:val="23"/>
        </w:rPr>
        <w:t xml:space="preserve"> </w:t>
      </w:r>
    </w:p>
    <w:p w14:paraId="425E91E9" w14:textId="77777777" w:rsidR="00D3275F" w:rsidRPr="00805957" w:rsidRDefault="004744FC">
      <w:pPr>
        <w:ind w:left="16" w:right="44"/>
        <w:rPr>
          <w:b/>
          <w:sz w:val="28"/>
          <w:szCs w:val="28"/>
          <w:u w:val="single"/>
        </w:rPr>
      </w:pPr>
      <w:r w:rsidRPr="00805957">
        <w:rPr>
          <w:b/>
          <w:sz w:val="28"/>
          <w:szCs w:val="28"/>
          <w:u w:val="single"/>
        </w:rPr>
        <w:t xml:space="preserve">Alla domanda di iscrizione on line </w:t>
      </w:r>
      <w:proofErr w:type="gramStart"/>
      <w:r w:rsidRPr="00805957">
        <w:rPr>
          <w:b/>
          <w:sz w:val="28"/>
          <w:szCs w:val="28"/>
          <w:u w:val="single"/>
        </w:rPr>
        <w:t>devono essere allegati</w:t>
      </w:r>
      <w:proofErr w:type="gramEnd"/>
      <w:r w:rsidRPr="00805957">
        <w:rPr>
          <w:b/>
          <w:sz w:val="28"/>
          <w:szCs w:val="28"/>
          <w:u w:val="single"/>
        </w:rPr>
        <w:t xml:space="preserve"> (upload), pena esclusione dal concorso, i documenti previsti dall’art. </w:t>
      </w:r>
      <w:r w:rsidR="00805957" w:rsidRPr="00805957">
        <w:rPr>
          <w:b/>
          <w:sz w:val="28"/>
          <w:szCs w:val="28"/>
          <w:u w:val="single"/>
        </w:rPr>
        <w:t>8 del Bando di ammissione.</w:t>
      </w:r>
    </w:p>
    <w:p w14:paraId="4110638C" w14:textId="77777777" w:rsidR="00805957" w:rsidRDefault="00805957">
      <w:pPr>
        <w:ind w:left="16" w:right="44"/>
      </w:pPr>
    </w:p>
    <w:p w14:paraId="2CC7CBC6" w14:textId="77777777" w:rsidR="00D3275F" w:rsidRDefault="004744FC">
      <w:pPr>
        <w:ind w:left="16" w:right="44"/>
      </w:pPr>
      <w:r>
        <w:t xml:space="preserve">Dopo aver inserito i dati richiesti, si aprirà una pagina di riepilogo dell’iscrizione al test. </w:t>
      </w:r>
      <w:r>
        <w:rPr>
          <w:sz w:val="23"/>
        </w:rPr>
        <w:t xml:space="preserve"> </w:t>
      </w:r>
    </w:p>
    <w:p w14:paraId="07E14393" w14:textId="77777777" w:rsidR="00D3275F" w:rsidRDefault="004744FC">
      <w:pPr>
        <w:spacing w:line="259" w:lineRule="auto"/>
        <w:ind w:left="134" w:firstLine="0"/>
        <w:jc w:val="left"/>
      </w:pPr>
      <w:r>
        <w:rPr>
          <w:sz w:val="23"/>
        </w:rPr>
        <w:t xml:space="preserve"> </w:t>
      </w:r>
    </w:p>
    <w:p w14:paraId="67EA0D4E" w14:textId="77777777" w:rsidR="00D3275F" w:rsidRDefault="004744FC">
      <w:pPr>
        <w:ind w:left="16" w:right="44"/>
      </w:pPr>
      <w:r>
        <w:t xml:space="preserve">Una volta effettuato il controllo dei dati cliccare sul pulsante </w:t>
      </w:r>
      <w:r>
        <w:rPr>
          <w:b/>
        </w:rPr>
        <w:t>STAMPA DOMANDA DI AMMISSIONE</w:t>
      </w:r>
      <w:r>
        <w:t xml:space="preserve"> per stampare la </w:t>
      </w:r>
      <w:r>
        <w:rPr>
          <w:b/>
        </w:rPr>
        <w:t>DOMANDA /RICEVUTA DI PARTECIPAZIONE ALLA SELEZIONE</w:t>
      </w:r>
      <w:r>
        <w:t xml:space="preserve"> e la </w:t>
      </w:r>
      <w:r>
        <w:rPr>
          <w:b/>
        </w:rPr>
        <w:t>quietanza del pagamento di € 50,00</w:t>
      </w:r>
      <w:r>
        <w:t xml:space="preserve"> quale contributo di partecipazione al test.</w:t>
      </w:r>
      <w:r>
        <w:rPr>
          <w:sz w:val="23"/>
        </w:rPr>
        <w:t xml:space="preserve"> </w:t>
      </w:r>
    </w:p>
    <w:p w14:paraId="190D5E4D" w14:textId="77777777" w:rsidR="00D3275F" w:rsidRDefault="004744FC">
      <w:pPr>
        <w:spacing w:after="275" w:line="259" w:lineRule="auto"/>
        <w:ind w:left="21" w:firstLine="0"/>
        <w:jc w:val="left"/>
      </w:pPr>
      <w:r>
        <w:t xml:space="preserve"> </w:t>
      </w:r>
    </w:p>
    <w:p w14:paraId="30E77834" w14:textId="77777777" w:rsidR="00D3275F" w:rsidRDefault="00D3275F">
      <w:pPr>
        <w:spacing w:line="259" w:lineRule="auto"/>
        <w:ind w:left="21" w:firstLine="0"/>
        <w:jc w:val="left"/>
      </w:pPr>
    </w:p>
    <w:p w14:paraId="3AFB40A0" w14:textId="77777777" w:rsidR="00D3275F" w:rsidRDefault="004744FC">
      <w:pPr>
        <w:spacing w:line="259" w:lineRule="auto"/>
        <w:ind w:left="15" w:firstLine="0"/>
        <w:jc w:val="center"/>
      </w:pPr>
      <w:r>
        <w:rPr>
          <w:noProof/>
        </w:rPr>
        <w:lastRenderedPageBreak/>
        <w:drawing>
          <wp:inline distT="0" distB="0" distL="0" distR="0" wp14:anchorId="69B1A540" wp14:editId="5F1D7FFC">
            <wp:extent cx="700405" cy="733755"/>
            <wp:effectExtent l="0" t="0" r="0" b="0"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53EB1CE1" w14:textId="77777777" w:rsidR="00D3275F" w:rsidRDefault="004744FC">
      <w:pPr>
        <w:spacing w:line="259" w:lineRule="auto"/>
        <w:ind w:left="1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DBFCD02" w14:textId="5D0AEA38" w:rsidR="00D3275F" w:rsidRDefault="004744FC" w:rsidP="00805957">
      <w:pPr>
        <w:spacing w:line="240" w:lineRule="auto"/>
        <w:ind w:left="23" w:firstLine="0"/>
        <w:jc w:val="left"/>
      </w:pPr>
      <w:r>
        <w:t xml:space="preserve">Il candidato </w:t>
      </w:r>
      <w:r>
        <w:rPr>
          <w:u w:val="single" w:color="000000"/>
        </w:rPr>
        <w:t xml:space="preserve">deve presentare i documenti indicati nel bando di ammissione, </w:t>
      </w:r>
      <w:r>
        <w:t xml:space="preserve">improrogabilmente, entro e non oltre la scadenza fissata nel </w:t>
      </w:r>
      <w:r w:rsidRPr="00CD1816">
        <w:t>bando</w:t>
      </w:r>
      <w:r w:rsidRPr="00CD1816">
        <w:rPr>
          <w:b/>
        </w:rPr>
        <w:t xml:space="preserve"> </w:t>
      </w:r>
      <w:r w:rsidR="00805957" w:rsidRPr="00CD1816">
        <w:rPr>
          <w:b/>
        </w:rPr>
        <w:t xml:space="preserve">– </w:t>
      </w:r>
      <w:r w:rsidR="00CD1816" w:rsidRPr="00CD1816">
        <w:rPr>
          <w:b/>
        </w:rPr>
        <w:t>13 settembre 2023</w:t>
      </w:r>
      <w:r w:rsidR="00805957" w:rsidRPr="00CD1816">
        <w:rPr>
          <w:b/>
        </w:rPr>
        <w:t xml:space="preserve"> ore 13:00.</w:t>
      </w:r>
    </w:p>
    <w:p w14:paraId="4228CDCC" w14:textId="77777777" w:rsidR="00D3275F" w:rsidRDefault="004744FC">
      <w:pPr>
        <w:spacing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326BDF8E" w14:textId="77777777" w:rsidR="00D3275F" w:rsidRDefault="004744FC">
      <w:pPr>
        <w:ind w:left="16" w:right="44"/>
      </w:pPr>
      <w:r>
        <w:t>Tutte le pubblicazioni e ulteriori documenti presentati in originale cartaceo e/o i relativi supporti informatici, essendo parte integrante della domanda di partecipazione non sono soggetti a restituzione, nemmeno su richiesta.</w:t>
      </w:r>
      <w:r>
        <w:rPr>
          <w:b/>
        </w:rPr>
        <w:t xml:space="preserve"> </w:t>
      </w:r>
      <w:r>
        <w:t xml:space="preserve"> </w:t>
      </w:r>
    </w:p>
    <w:p w14:paraId="6F6C1942" w14:textId="77777777" w:rsidR="00D3275F" w:rsidRDefault="004744FC">
      <w:pPr>
        <w:spacing w:line="259" w:lineRule="auto"/>
        <w:ind w:left="21" w:firstLine="0"/>
        <w:jc w:val="left"/>
      </w:pPr>
      <w:r>
        <w:t xml:space="preserve"> </w:t>
      </w:r>
    </w:p>
    <w:p w14:paraId="2111EE8B" w14:textId="77777777" w:rsidR="00D3275F" w:rsidRDefault="004744FC">
      <w:pPr>
        <w:ind w:left="16" w:right="44"/>
      </w:pPr>
      <w:r>
        <w:t xml:space="preserve">Non sono ritenute valide le domande che risultano incomplete, irregolari o che non vengano trasmesse secondo le modalità e nei termini del presente articolo. </w:t>
      </w:r>
    </w:p>
    <w:p w14:paraId="47F8FDD2" w14:textId="77777777" w:rsidR="00D3275F" w:rsidRDefault="004744FC">
      <w:pPr>
        <w:spacing w:line="259" w:lineRule="auto"/>
        <w:ind w:left="21" w:firstLine="0"/>
        <w:jc w:val="left"/>
      </w:pPr>
      <w:r>
        <w:t xml:space="preserve"> </w:t>
      </w:r>
    </w:p>
    <w:p w14:paraId="362E4B63" w14:textId="77777777" w:rsidR="00D3275F" w:rsidRDefault="004744FC">
      <w:pPr>
        <w:spacing w:line="259" w:lineRule="auto"/>
        <w:ind w:left="0" w:right="53" w:firstLine="0"/>
        <w:jc w:val="right"/>
      </w:pPr>
      <w:r>
        <w:rPr>
          <w:rFonts w:ascii="Calibri" w:eastAsia="Calibri" w:hAnsi="Calibri" w:cs="Calibri"/>
          <w:sz w:val="22"/>
        </w:rPr>
        <w:t xml:space="preserve">2 </w:t>
      </w:r>
    </w:p>
    <w:p w14:paraId="290EF699" w14:textId="77777777" w:rsidR="00D3275F" w:rsidRDefault="004744FC">
      <w:pPr>
        <w:spacing w:line="259" w:lineRule="auto"/>
        <w:ind w:left="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E17190F" w14:textId="77777777" w:rsidR="00D3275F" w:rsidRDefault="004744FC">
      <w:pPr>
        <w:spacing w:line="259" w:lineRule="auto"/>
        <w:ind w:left="2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3275F" w:rsidSect="00762D9B">
      <w:headerReference w:type="default" r:id="rId13"/>
      <w:footerReference w:type="default" r:id="rId14"/>
      <w:pgSz w:w="11899" w:h="16841"/>
      <w:pgMar w:top="2269" w:right="965" w:bottom="442" w:left="9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EFF7" w14:textId="77777777" w:rsidR="004744FC" w:rsidRDefault="004744FC" w:rsidP="004744FC">
      <w:pPr>
        <w:spacing w:line="240" w:lineRule="auto"/>
      </w:pPr>
      <w:r>
        <w:separator/>
      </w:r>
    </w:p>
  </w:endnote>
  <w:endnote w:type="continuationSeparator" w:id="0">
    <w:p w14:paraId="708CD69C" w14:textId="77777777" w:rsidR="004744FC" w:rsidRDefault="004744FC" w:rsidP="00474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738A" w14:textId="50E3F46B" w:rsidR="004744FC" w:rsidRPr="004744FC" w:rsidRDefault="004744FC" w:rsidP="004744FC">
    <w:pPr>
      <w:tabs>
        <w:tab w:val="right" w:pos="9923"/>
      </w:tabs>
      <w:spacing w:line="259" w:lineRule="auto"/>
      <w:jc w:val="left"/>
      <w:rPr>
        <w:sz w:val="20"/>
        <w:szCs w:val="20"/>
      </w:rPr>
    </w:pPr>
    <w:r w:rsidRPr="004744FC">
      <w:rPr>
        <w:sz w:val="20"/>
        <w:szCs w:val="20"/>
      </w:rPr>
      <w:t>U.O.</w:t>
    </w:r>
    <w:r w:rsidR="00762D9B">
      <w:rPr>
        <w:sz w:val="20"/>
        <w:szCs w:val="20"/>
      </w:rPr>
      <w:t>C</w:t>
    </w:r>
    <w:r w:rsidRPr="004744FC">
      <w:rPr>
        <w:sz w:val="20"/>
        <w:szCs w:val="20"/>
      </w:rPr>
      <w:t xml:space="preserve">. Scuole di Specializzazione </w:t>
    </w:r>
    <w:r w:rsidRPr="004744FC">
      <w:rPr>
        <w:sz w:val="20"/>
        <w:szCs w:val="20"/>
      </w:rPr>
      <w:tab/>
    </w:r>
    <w:sdt>
      <w:sdtPr>
        <w:rPr>
          <w:sz w:val="20"/>
          <w:szCs w:val="20"/>
        </w:rPr>
        <w:id w:val="-1675035534"/>
        <w:docPartObj>
          <w:docPartGallery w:val="Page Numbers (Bottom of Page)"/>
          <w:docPartUnique/>
        </w:docPartObj>
      </w:sdtPr>
      <w:sdtEndPr/>
      <w:sdtContent>
        <w:r w:rsidRPr="004744FC">
          <w:rPr>
            <w:sz w:val="20"/>
            <w:szCs w:val="20"/>
          </w:rPr>
          <w:fldChar w:fldCharType="begin"/>
        </w:r>
        <w:r w:rsidRPr="004744FC">
          <w:rPr>
            <w:sz w:val="20"/>
            <w:szCs w:val="20"/>
          </w:rPr>
          <w:instrText>PAGE   \* MERGEFORMAT</w:instrText>
        </w:r>
        <w:r w:rsidRPr="004744FC">
          <w:rPr>
            <w:sz w:val="20"/>
            <w:szCs w:val="20"/>
          </w:rPr>
          <w:fldChar w:fldCharType="separate"/>
        </w:r>
        <w:r w:rsidR="00870671">
          <w:rPr>
            <w:noProof/>
            <w:sz w:val="20"/>
            <w:szCs w:val="20"/>
          </w:rPr>
          <w:t>1</w:t>
        </w:r>
        <w:r w:rsidRPr="004744FC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CA6E" w14:textId="77777777" w:rsidR="004744FC" w:rsidRDefault="004744FC" w:rsidP="004744FC">
      <w:pPr>
        <w:spacing w:line="240" w:lineRule="auto"/>
      </w:pPr>
      <w:r>
        <w:separator/>
      </w:r>
    </w:p>
  </w:footnote>
  <w:footnote w:type="continuationSeparator" w:id="0">
    <w:p w14:paraId="37481EF4" w14:textId="77777777" w:rsidR="004744FC" w:rsidRDefault="004744FC" w:rsidP="00474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72B0" w14:textId="77777777" w:rsidR="00762D9B" w:rsidRDefault="00762D9B" w:rsidP="00762D9B">
    <w:pPr>
      <w:pStyle w:val="Intestazione"/>
      <w:tabs>
        <w:tab w:val="clear" w:pos="4819"/>
        <w:tab w:val="center" w:pos="56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432F33E" wp14:editId="01AA412F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210400" cy="954000"/>
          <wp:effectExtent l="0" t="0" r="0" b="0"/>
          <wp:wrapNone/>
          <wp:docPr id="20" name="Immagine 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19DF95FE" w14:textId="77777777" w:rsidR="00762D9B" w:rsidRPr="004E6983" w:rsidRDefault="00762D9B" w:rsidP="00762D9B">
    <w:pPr>
      <w:pStyle w:val="Intestazione"/>
      <w:tabs>
        <w:tab w:val="clear" w:pos="4819"/>
        <w:tab w:val="center" w:pos="5670"/>
      </w:tabs>
      <w:rPr>
        <w:b/>
        <w:color w:val="2F5496" w:themeColor="accent5" w:themeShade="BF"/>
      </w:rPr>
    </w:pPr>
    <w:r>
      <w:tab/>
    </w:r>
    <w:r>
      <w:tab/>
    </w:r>
    <w:r>
      <w:tab/>
    </w:r>
    <w:r w:rsidRPr="004E6983">
      <w:rPr>
        <w:b/>
        <w:color w:val="2F5496" w:themeColor="accent5" w:themeShade="BF"/>
      </w:rPr>
      <w:t>Servizio Diritto allo Studio e Post-Laurea</w:t>
    </w:r>
  </w:p>
  <w:p w14:paraId="3189F2C3" w14:textId="77777777" w:rsidR="00762D9B" w:rsidRPr="004E6983" w:rsidRDefault="00762D9B" w:rsidP="00762D9B">
    <w:pPr>
      <w:pStyle w:val="Intestazione"/>
      <w:tabs>
        <w:tab w:val="clear" w:pos="4819"/>
        <w:tab w:val="center" w:pos="5670"/>
      </w:tabs>
      <w:rPr>
        <w:b/>
      </w:rPr>
    </w:pPr>
    <w:r w:rsidRPr="004E6983">
      <w:rPr>
        <w:b/>
        <w:color w:val="2F5496" w:themeColor="accent5" w:themeShade="BF"/>
      </w:rPr>
      <w:tab/>
    </w:r>
    <w:r w:rsidRPr="004E6983">
      <w:rPr>
        <w:b/>
        <w:color w:val="2F5496" w:themeColor="accent5" w:themeShade="BF"/>
      </w:rPr>
      <w:tab/>
    </w:r>
    <w:r>
      <w:rPr>
        <w:b/>
        <w:color w:val="2F5496" w:themeColor="accent5" w:themeShade="BF"/>
      </w:rPr>
      <w:tab/>
    </w:r>
    <w:r w:rsidRPr="004E6983">
      <w:rPr>
        <w:b/>
        <w:color w:val="2F5496" w:themeColor="accent5" w:themeShade="BF"/>
      </w:rPr>
      <w:t>U.O.</w:t>
    </w:r>
    <w:r>
      <w:rPr>
        <w:b/>
        <w:color w:val="2F5496" w:themeColor="accent5" w:themeShade="BF"/>
      </w:rPr>
      <w:t>C</w:t>
    </w:r>
    <w:r w:rsidRPr="004E6983">
      <w:rPr>
        <w:b/>
        <w:color w:val="2F5496" w:themeColor="accent5" w:themeShade="BF"/>
      </w:rPr>
      <w:t>. Scuole di Specializzazione</w:t>
    </w:r>
  </w:p>
  <w:p w14:paraId="3C8523B8" w14:textId="77777777" w:rsidR="00762D9B" w:rsidRDefault="00762D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639"/>
    <w:multiLevelType w:val="hybridMultilevel"/>
    <w:tmpl w:val="428676A2"/>
    <w:lvl w:ilvl="0" w:tplc="0410000F">
      <w:start w:val="1"/>
      <w:numFmt w:val="decimal"/>
      <w:lvlText w:val="%1."/>
      <w:lvlJc w:val="left"/>
      <w:pPr>
        <w:ind w:left="741" w:hanging="360"/>
      </w:pPr>
    </w:lvl>
    <w:lvl w:ilvl="1" w:tplc="04100019" w:tentative="1">
      <w:start w:val="1"/>
      <w:numFmt w:val="lowerLetter"/>
      <w:lvlText w:val="%2."/>
      <w:lvlJc w:val="left"/>
      <w:pPr>
        <w:ind w:left="1461" w:hanging="360"/>
      </w:pPr>
    </w:lvl>
    <w:lvl w:ilvl="2" w:tplc="0410001B" w:tentative="1">
      <w:start w:val="1"/>
      <w:numFmt w:val="lowerRoman"/>
      <w:lvlText w:val="%3."/>
      <w:lvlJc w:val="right"/>
      <w:pPr>
        <w:ind w:left="2181" w:hanging="180"/>
      </w:pPr>
    </w:lvl>
    <w:lvl w:ilvl="3" w:tplc="0410000F" w:tentative="1">
      <w:start w:val="1"/>
      <w:numFmt w:val="decimal"/>
      <w:lvlText w:val="%4."/>
      <w:lvlJc w:val="left"/>
      <w:pPr>
        <w:ind w:left="2901" w:hanging="360"/>
      </w:pPr>
    </w:lvl>
    <w:lvl w:ilvl="4" w:tplc="04100019" w:tentative="1">
      <w:start w:val="1"/>
      <w:numFmt w:val="lowerLetter"/>
      <w:lvlText w:val="%5."/>
      <w:lvlJc w:val="left"/>
      <w:pPr>
        <w:ind w:left="3621" w:hanging="360"/>
      </w:pPr>
    </w:lvl>
    <w:lvl w:ilvl="5" w:tplc="0410001B" w:tentative="1">
      <w:start w:val="1"/>
      <w:numFmt w:val="lowerRoman"/>
      <w:lvlText w:val="%6."/>
      <w:lvlJc w:val="right"/>
      <w:pPr>
        <w:ind w:left="4341" w:hanging="180"/>
      </w:pPr>
    </w:lvl>
    <w:lvl w:ilvl="6" w:tplc="0410000F" w:tentative="1">
      <w:start w:val="1"/>
      <w:numFmt w:val="decimal"/>
      <w:lvlText w:val="%7."/>
      <w:lvlJc w:val="left"/>
      <w:pPr>
        <w:ind w:left="5061" w:hanging="360"/>
      </w:pPr>
    </w:lvl>
    <w:lvl w:ilvl="7" w:tplc="04100019" w:tentative="1">
      <w:start w:val="1"/>
      <w:numFmt w:val="lowerLetter"/>
      <w:lvlText w:val="%8."/>
      <w:lvlJc w:val="left"/>
      <w:pPr>
        <w:ind w:left="5781" w:hanging="360"/>
      </w:pPr>
    </w:lvl>
    <w:lvl w:ilvl="8" w:tplc="0410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 w15:restartNumberingAfterBreak="0">
    <w:nsid w:val="3B8E7F47"/>
    <w:multiLevelType w:val="hybridMultilevel"/>
    <w:tmpl w:val="6BB8FE22"/>
    <w:lvl w:ilvl="0" w:tplc="F2B6B4CC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66FF10ED"/>
    <w:multiLevelType w:val="hybridMultilevel"/>
    <w:tmpl w:val="2A6832B0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70EF58B7"/>
    <w:multiLevelType w:val="hybridMultilevel"/>
    <w:tmpl w:val="361A0FB6"/>
    <w:lvl w:ilvl="0" w:tplc="3ED009CE">
      <w:start w:val="1"/>
      <w:numFmt w:val="upperLetter"/>
      <w:lvlText w:val="%1"/>
      <w:lvlJc w:val="left"/>
      <w:pPr>
        <w:ind w:left="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A8288">
      <w:start w:val="1"/>
      <w:numFmt w:val="lowerLetter"/>
      <w:lvlText w:val="%2"/>
      <w:lvlJc w:val="left"/>
      <w:pPr>
        <w:ind w:left="11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098E8">
      <w:start w:val="1"/>
      <w:numFmt w:val="lowerRoman"/>
      <w:lvlText w:val="%3"/>
      <w:lvlJc w:val="left"/>
      <w:pPr>
        <w:ind w:left="182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88440">
      <w:start w:val="1"/>
      <w:numFmt w:val="decimal"/>
      <w:lvlText w:val="%4"/>
      <w:lvlJc w:val="left"/>
      <w:pPr>
        <w:ind w:left="254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CEA06">
      <w:start w:val="1"/>
      <w:numFmt w:val="lowerLetter"/>
      <w:lvlText w:val="%5"/>
      <w:lvlJc w:val="left"/>
      <w:pPr>
        <w:ind w:left="32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8DE7A">
      <w:start w:val="1"/>
      <w:numFmt w:val="lowerRoman"/>
      <w:lvlText w:val="%6"/>
      <w:lvlJc w:val="left"/>
      <w:pPr>
        <w:ind w:left="398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638B8">
      <w:start w:val="1"/>
      <w:numFmt w:val="decimal"/>
      <w:lvlText w:val="%7"/>
      <w:lvlJc w:val="left"/>
      <w:pPr>
        <w:ind w:left="47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8253C">
      <w:start w:val="1"/>
      <w:numFmt w:val="lowerLetter"/>
      <w:lvlText w:val="%8"/>
      <w:lvlJc w:val="left"/>
      <w:pPr>
        <w:ind w:left="542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CEBAC">
      <w:start w:val="1"/>
      <w:numFmt w:val="lowerRoman"/>
      <w:lvlText w:val="%9"/>
      <w:lvlJc w:val="left"/>
      <w:pPr>
        <w:ind w:left="614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5F"/>
    <w:rsid w:val="004744FC"/>
    <w:rsid w:val="00762D9B"/>
    <w:rsid w:val="00805957"/>
    <w:rsid w:val="008164B3"/>
    <w:rsid w:val="00870671"/>
    <w:rsid w:val="00A11D31"/>
    <w:rsid w:val="00AC0F5B"/>
    <w:rsid w:val="00BB039D"/>
    <w:rsid w:val="00CD1816"/>
    <w:rsid w:val="00D3275F"/>
    <w:rsid w:val="00E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16CAFB"/>
  <w15:docId w15:val="{7171BADA-9D2B-4DFD-8F57-1E17D40A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8" w:lineRule="auto"/>
      <w:ind w:left="3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74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E43AB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3AB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3A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44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4FC"/>
    <w:rPr>
      <w:rFonts w:ascii="Garamond" w:eastAsia="Garamond" w:hAnsi="Garamond" w:cs="Garamond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744F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4FC"/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e3.unibs.it/AddressBook/ABStartProcessoRegAction.d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bs.it/it/didattica/informazioni-utili/accesso-ai-servizi-onli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se3.unibs.it/AddressBook/ABStartProcessoRegActio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se3.unibs.it/AddressBook/ABStartProcessoRegAction.d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5223-F2B7-46BF-A20B-B8ED1238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cp:keywords/>
  <cp:lastModifiedBy>Silvia LAZZARI</cp:lastModifiedBy>
  <cp:revision>6</cp:revision>
  <dcterms:created xsi:type="dcterms:W3CDTF">2021-10-08T11:56:00Z</dcterms:created>
  <dcterms:modified xsi:type="dcterms:W3CDTF">2023-08-21T07:59:00Z</dcterms:modified>
</cp:coreProperties>
</file>