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BF2550" w14:textId="77777777" w:rsidR="00E90B60" w:rsidRPr="00A616B4" w:rsidRDefault="00E90B60" w:rsidP="00E90B60">
      <w:pPr>
        <w:spacing w:before="64"/>
        <w:ind w:right="17"/>
        <w:rPr>
          <w:sz w:val="20"/>
        </w:rPr>
      </w:pPr>
      <w:r w:rsidRPr="00B9488B">
        <w:rPr>
          <w:rFonts w:ascii="Garamond" w:hAnsi="Garamond"/>
          <w:noProof/>
          <w:lang w:eastAsia="it-IT"/>
        </w:rPr>
        <w:drawing>
          <wp:anchor distT="0" distB="0" distL="114300" distR="114300" simplePos="0" relativeHeight="251660288" behindDoc="1" locked="0" layoutInCell="1" allowOverlap="1" wp14:anchorId="79073158" wp14:editId="23FD0185">
            <wp:simplePos x="0" y="0"/>
            <wp:positionH relativeFrom="column">
              <wp:posOffset>2581275</wp:posOffset>
            </wp:positionH>
            <wp:positionV relativeFrom="paragraph">
              <wp:posOffset>45085</wp:posOffset>
            </wp:positionV>
            <wp:extent cx="632460" cy="632460"/>
            <wp:effectExtent l="0" t="0" r="0" b="0"/>
            <wp:wrapTight wrapText="bothSides">
              <wp:wrapPolygon edited="0">
                <wp:start x="0" y="0"/>
                <wp:lineTo x="0" y="20819"/>
                <wp:lineTo x="20819" y="20819"/>
                <wp:lineTo x="20819" y="0"/>
                <wp:lineTo x="0" y="0"/>
              </wp:wrapPolygon>
            </wp:wrapTight>
            <wp:docPr id="6" name="Picture 1941715813" descr="Immagine che contiene testo, logo, Elementi grafici,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anchor>
        </w:drawing>
      </w:r>
      <w:r>
        <w:rPr>
          <w:noProof/>
        </w:rPr>
        <mc:AlternateContent>
          <mc:Choice Requires="wps">
            <w:drawing>
              <wp:anchor distT="45720" distB="45720" distL="114300" distR="114300" simplePos="0" relativeHeight="251661312" behindDoc="0" locked="0" layoutInCell="1" allowOverlap="1" wp14:anchorId="3C300B3B" wp14:editId="1A2BADF4">
                <wp:simplePos x="0" y="0"/>
                <wp:positionH relativeFrom="column">
                  <wp:posOffset>4599940</wp:posOffset>
                </wp:positionH>
                <wp:positionV relativeFrom="paragraph">
                  <wp:posOffset>-3175</wp:posOffset>
                </wp:positionV>
                <wp:extent cx="1478280" cy="60325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603250"/>
                        </a:xfrm>
                        <a:prstGeom prst="rect">
                          <a:avLst/>
                        </a:prstGeom>
                        <a:noFill/>
                        <a:ln w="9525">
                          <a:noFill/>
                          <a:miter lim="800000"/>
                          <a:headEnd/>
                          <a:tailEnd/>
                        </a:ln>
                      </wps:spPr>
                      <wps:txbx>
                        <w:txbxContent>
                          <w:p w14:paraId="55029F81" w14:textId="77777777" w:rsidR="00E90B60" w:rsidRPr="00D26A32" w:rsidRDefault="00E90B60" w:rsidP="00E90B60">
                            <w:pPr>
                              <w:rPr>
                                <w:rFonts w:cstheme="minorHAnsi"/>
                                <w:b/>
                              </w:rPr>
                            </w:pPr>
                            <w:r w:rsidRPr="00816297">
                              <w:rPr>
                                <w:rFonts w:cstheme="minorHAnsi"/>
                                <w:b/>
                                <w:color w:val="002060"/>
                              </w:rPr>
                              <w:t xml:space="preserve">Finanziato dall’Unione </w:t>
                            </w:r>
                            <w:r>
                              <w:rPr>
                                <w:rFonts w:cstheme="minorHAnsi"/>
                                <w:b/>
                                <w:color w:val="002060"/>
                              </w:rPr>
                              <w:t>E</w:t>
                            </w:r>
                            <w:r w:rsidRPr="00816297">
                              <w:rPr>
                                <w:rFonts w:cstheme="minorHAnsi"/>
                                <w:b/>
                                <w:color w:val="002060"/>
                              </w:rPr>
                              <w:t>uropea</w:t>
                            </w:r>
                            <w:r w:rsidRPr="00D26A32">
                              <w:rPr>
                                <w:rFonts w:cstheme="minorHAnsi"/>
                                <w:b/>
                              </w:rPr>
                              <w:br/>
                            </w:r>
                            <w:r w:rsidRPr="00D26A32">
                              <w:rPr>
                                <w:rFonts w:cstheme="minorHAnsi"/>
                                <w:color w:val="002060"/>
                              </w:rPr>
                              <w:t>NextGenerationEU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300B3B" id="_x0000_t202" coordsize="21600,21600" o:spt="202" path="m,l,21600r21600,l21600,xe">
                <v:stroke joinstyle="miter"/>
                <v:path gradientshapeok="t" o:connecttype="rect"/>
              </v:shapetype>
              <v:shape id="Text Box 2" o:spid="_x0000_s1026" type="#_x0000_t202" style="position:absolute;margin-left:362.2pt;margin-top:-.25pt;width:116.4pt;height:47.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" filled="f" stroked="f">
                <v:textbox style="mso-fit-shape-to-text:t">
                  <w:txbxContent>
                    <w:p w14:paraId="55029F81" w14:textId="77777777" w:rsidR="00E90B60" w:rsidRPr="00D26A32" w:rsidRDefault="00E90B60" w:rsidP="00E90B60">
                      <w:pPr>
                        <w:rPr>
                          <w:rFonts w:cstheme="minorHAnsi"/>
                          <w:b/>
                        </w:rPr>
                      </w:pPr>
                      <w:r w:rsidRPr="00816297">
                        <w:rPr>
                          <w:rFonts w:cstheme="minorHAnsi"/>
                          <w:b/>
                          <w:color w:val="002060"/>
                        </w:rPr>
                        <w:t xml:space="preserve">Finanziato dall’Unione </w:t>
                      </w:r>
                      <w:r>
                        <w:rPr>
                          <w:rFonts w:cstheme="minorHAnsi"/>
                          <w:b/>
                          <w:color w:val="002060"/>
                        </w:rPr>
                        <w:t>E</w:t>
                      </w:r>
                      <w:r w:rsidRPr="00816297">
                        <w:rPr>
                          <w:rFonts w:cstheme="minorHAnsi"/>
                          <w:b/>
                          <w:color w:val="002060"/>
                        </w:rPr>
                        <w:t>uropea</w:t>
                      </w:r>
                      <w:r w:rsidRPr="00D26A32">
                        <w:rPr>
                          <w:rFonts w:cstheme="minorHAnsi"/>
                          <w:b/>
                        </w:rPr>
                        <w:br/>
                      </w:r>
                      <w:r w:rsidRPr="00D26A32">
                        <w:rPr>
                          <w:rFonts w:cstheme="minorHAnsi"/>
                          <w:color w:val="002060"/>
                        </w:rPr>
                        <w:t>NextGenerationEU</w:t>
                      </w:r>
                    </w:p>
                  </w:txbxContent>
                </v:textbox>
                <w10:wrap type="square"/>
              </v:shape>
            </w:pict>
          </mc:Fallback>
        </mc:AlternateContent>
      </w:r>
      <w:r w:rsidRPr="00FD47DB">
        <w:rPr>
          <w:noProof/>
          <w:lang w:eastAsia="it-IT"/>
        </w:rPr>
        <w:drawing>
          <wp:anchor distT="0" distB="0" distL="114300" distR="114300" simplePos="0" relativeHeight="251659264" behindDoc="0" locked="0" layoutInCell="1" allowOverlap="1" wp14:anchorId="18BD231D" wp14:editId="2AF8CF3A">
            <wp:simplePos x="0" y="0"/>
            <wp:positionH relativeFrom="margin">
              <wp:posOffset>3914775</wp:posOffset>
            </wp:positionH>
            <wp:positionV relativeFrom="paragraph">
              <wp:posOffset>54610</wp:posOffset>
            </wp:positionV>
            <wp:extent cx="753745" cy="502920"/>
            <wp:effectExtent l="0" t="0" r="8255" b="0"/>
            <wp:wrapSquare wrapText="bothSides"/>
            <wp:docPr id="7" name="Picture 2" descr="Immagine che contiene veiv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3745" cy="502920"/>
                    </a:xfrm>
                    <a:prstGeom prst="rect">
                      <a:avLst/>
                    </a:prstGeom>
                    <a:noFill/>
                    <a:ln>
                      <a:noFill/>
                    </a:ln>
                  </pic:spPr>
                </pic:pic>
              </a:graphicData>
            </a:graphic>
          </wp:anchor>
        </w:drawing>
      </w:r>
      <w:r>
        <w:rPr>
          <w:rFonts w:ascii="Garamond" w:hAnsi="Garamond"/>
          <w:noProof/>
          <w:lang w:eastAsia="it-IT"/>
        </w:rPr>
        <w:drawing>
          <wp:inline distT="0" distB="0" distL="0" distR="0" wp14:anchorId="2632A6AF" wp14:editId="00314D69">
            <wp:extent cx="1779867" cy="711843"/>
            <wp:effectExtent l="0" t="0" r="0" b="0"/>
            <wp:docPr id="8" name="Immagine 8" descr="Immagine che contiene testo, Carattere, simbolo, cerchi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hio Unibs orizzontale PANTONE287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5952" cy="718276"/>
                    </a:xfrm>
                    <a:prstGeom prst="rect">
                      <a:avLst/>
                    </a:prstGeom>
                  </pic:spPr>
                </pic:pic>
              </a:graphicData>
            </a:graphic>
          </wp:inline>
        </w:drawing>
      </w:r>
    </w:p>
    <w:p w14:paraId="11DBC7CD" w14:textId="77777777" w:rsidR="00E90B60" w:rsidRPr="007945FD" w:rsidRDefault="00E90B60" w:rsidP="007945FD">
      <w:pPr>
        <w:spacing w:after="0" w:line="240" w:lineRule="auto"/>
        <w:rPr>
          <w:rFonts w:ascii="Garamond" w:hAnsi="Garamond"/>
          <w:b/>
          <w:sz w:val="24"/>
          <w:szCs w:val="24"/>
          <w:lang w:val="en-GB"/>
        </w:rPr>
      </w:pPr>
    </w:p>
    <w:p w14:paraId="378CB048" w14:textId="77777777" w:rsidR="00E90B60" w:rsidRPr="007945FD" w:rsidRDefault="00E90B60" w:rsidP="007945FD">
      <w:pPr>
        <w:spacing w:after="0" w:line="240" w:lineRule="auto"/>
        <w:jc w:val="center"/>
        <w:rPr>
          <w:rFonts w:ascii="Garamond" w:hAnsi="Garamond"/>
          <w:b/>
          <w:sz w:val="24"/>
          <w:szCs w:val="24"/>
          <w:lang w:val="en-GB"/>
        </w:rPr>
      </w:pPr>
      <w:bookmarkStart w:id="0" w:name="_Hlk142150820"/>
      <w:r w:rsidRPr="007945FD">
        <w:rPr>
          <w:rFonts w:ascii="Garamond" w:hAnsi="Garamond"/>
          <w:b/>
          <w:sz w:val="24"/>
          <w:szCs w:val="24"/>
          <w:lang w:val="en-GB"/>
        </w:rPr>
        <w:t>SUBSTITUTE DECLARATION OF NOTARIAL DEED</w:t>
      </w:r>
    </w:p>
    <w:p w14:paraId="2B538576" w14:textId="77777777" w:rsidR="00E90B60" w:rsidRPr="007945FD" w:rsidRDefault="00E90B60" w:rsidP="007945FD">
      <w:pPr>
        <w:spacing w:after="0" w:line="240" w:lineRule="auto"/>
        <w:jc w:val="center"/>
        <w:rPr>
          <w:rFonts w:ascii="Garamond" w:hAnsi="Garamond"/>
          <w:b/>
          <w:sz w:val="24"/>
          <w:szCs w:val="24"/>
          <w:lang w:val="en-GB"/>
        </w:rPr>
      </w:pPr>
      <w:r w:rsidRPr="007945FD">
        <w:rPr>
          <w:rFonts w:ascii="Garamond" w:hAnsi="Garamond"/>
          <w:b/>
          <w:sz w:val="24"/>
          <w:szCs w:val="24"/>
          <w:lang w:val="en-GB"/>
        </w:rPr>
        <w:t>(Pursuant to Art. 47 of the Italian Presidential Decree no. 445 of 28</w:t>
      </w:r>
      <w:r w:rsidRPr="007945FD">
        <w:rPr>
          <w:rFonts w:ascii="Garamond" w:hAnsi="Garamond"/>
          <w:b/>
          <w:sz w:val="24"/>
          <w:szCs w:val="24"/>
          <w:vertAlign w:val="superscript"/>
          <w:lang w:val="en-GB"/>
        </w:rPr>
        <w:t>th</w:t>
      </w:r>
      <w:r w:rsidRPr="007945FD">
        <w:rPr>
          <w:rFonts w:ascii="Garamond" w:hAnsi="Garamond"/>
          <w:b/>
          <w:sz w:val="24"/>
          <w:szCs w:val="24"/>
          <w:lang w:val="en-GB"/>
        </w:rPr>
        <w:t xml:space="preserve"> December 2000)</w:t>
      </w:r>
      <w:bookmarkEnd w:id="0"/>
    </w:p>
    <w:p w14:paraId="3E33C866" w14:textId="77777777" w:rsidR="00E90B60" w:rsidRPr="007945FD" w:rsidRDefault="00E90B60" w:rsidP="007945FD">
      <w:pPr>
        <w:spacing w:after="0" w:line="240" w:lineRule="auto"/>
        <w:rPr>
          <w:rFonts w:ascii="Garamond" w:hAnsi="Garamond"/>
          <w:sz w:val="24"/>
          <w:szCs w:val="24"/>
          <w:lang w:val="en-GB"/>
        </w:rPr>
      </w:pPr>
    </w:p>
    <w:p w14:paraId="639BC44C" w14:textId="77777777" w:rsidR="00E90B60" w:rsidRPr="007945FD" w:rsidRDefault="00E90B60" w:rsidP="007945FD">
      <w:pPr>
        <w:spacing w:after="0" w:line="240" w:lineRule="auto"/>
        <w:jc w:val="both"/>
        <w:rPr>
          <w:rFonts w:ascii="Garamond" w:hAnsi="Garamond"/>
          <w:sz w:val="24"/>
          <w:szCs w:val="24"/>
          <w:lang w:val="en-GB"/>
        </w:rPr>
      </w:pPr>
      <w:r w:rsidRPr="007945FD">
        <w:rPr>
          <w:rFonts w:ascii="Garamond" w:hAnsi="Garamond"/>
          <w:sz w:val="24"/>
          <w:szCs w:val="24"/>
          <w:lang w:val="en-GB"/>
        </w:rPr>
        <w:t>I, the undersigned</w:t>
      </w:r>
      <w:r w:rsidRPr="007945FD">
        <w:rPr>
          <w:rFonts w:ascii="Garamond" w:hAnsi="Garamond"/>
          <w:sz w:val="24"/>
          <w:szCs w:val="24"/>
          <w:lang w:val="en-GB"/>
        </w:rPr>
        <w:tab/>
        <w:t>………………</w:t>
      </w:r>
    </w:p>
    <w:p w14:paraId="69C6903E" w14:textId="77777777" w:rsidR="00E90B60" w:rsidRPr="007945FD" w:rsidRDefault="00E90B60" w:rsidP="007945FD">
      <w:pPr>
        <w:spacing w:after="0" w:line="240" w:lineRule="auto"/>
        <w:jc w:val="both"/>
        <w:rPr>
          <w:rFonts w:ascii="Garamond" w:hAnsi="Garamond"/>
          <w:sz w:val="24"/>
          <w:szCs w:val="24"/>
          <w:lang w:val="en-GB"/>
        </w:rPr>
      </w:pPr>
    </w:p>
    <w:p w14:paraId="0198854D" w14:textId="77777777" w:rsidR="00E90B60" w:rsidRPr="007945FD" w:rsidRDefault="00E90B60" w:rsidP="007945FD">
      <w:pPr>
        <w:spacing w:after="0" w:line="240" w:lineRule="auto"/>
        <w:jc w:val="both"/>
        <w:rPr>
          <w:rFonts w:ascii="Garamond" w:hAnsi="Garamond"/>
          <w:sz w:val="24"/>
          <w:szCs w:val="24"/>
          <w:lang w:val="en-GB"/>
        </w:rPr>
      </w:pPr>
      <w:r w:rsidRPr="007945FD">
        <w:rPr>
          <w:rFonts w:ascii="Garamond" w:hAnsi="Garamond"/>
          <w:sz w:val="24"/>
          <w:szCs w:val="24"/>
          <w:lang w:val="en-GB"/>
        </w:rPr>
        <w:t>Born in</w:t>
      </w:r>
      <w:r w:rsidRPr="007945FD">
        <w:rPr>
          <w:rFonts w:ascii="Garamond" w:hAnsi="Garamond"/>
          <w:sz w:val="24"/>
          <w:szCs w:val="24"/>
          <w:lang w:val="en-GB"/>
        </w:rPr>
        <w:tab/>
      </w:r>
      <w:r w:rsidRPr="007945FD">
        <w:rPr>
          <w:rFonts w:ascii="Garamond" w:hAnsi="Garamond"/>
          <w:sz w:val="24"/>
          <w:szCs w:val="24"/>
          <w:lang w:val="en-GB"/>
        </w:rPr>
        <w:tab/>
        <w:t>…………………………</w:t>
      </w:r>
    </w:p>
    <w:p w14:paraId="533E883A" w14:textId="77777777" w:rsidR="00E90B60" w:rsidRPr="007945FD" w:rsidRDefault="00E90B60" w:rsidP="007945FD">
      <w:pPr>
        <w:spacing w:after="0" w:line="240" w:lineRule="auto"/>
        <w:jc w:val="both"/>
        <w:rPr>
          <w:rFonts w:ascii="Garamond" w:hAnsi="Garamond"/>
          <w:sz w:val="24"/>
          <w:szCs w:val="24"/>
          <w:lang w:val="en-GB"/>
        </w:rPr>
      </w:pPr>
    </w:p>
    <w:p w14:paraId="20FD0E30" w14:textId="77777777" w:rsidR="00E90B60" w:rsidRPr="007945FD" w:rsidRDefault="00E90B60" w:rsidP="007945FD">
      <w:pPr>
        <w:spacing w:after="0" w:line="240" w:lineRule="auto"/>
        <w:jc w:val="both"/>
        <w:rPr>
          <w:rFonts w:ascii="Garamond" w:hAnsi="Garamond"/>
          <w:sz w:val="24"/>
          <w:szCs w:val="24"/>
          <w:lang w:val="en-GB"/>
        </w:rPr>
      </w:pPr>
      <w:r w:rsidRPr="007945FD">
        <w:rPr>
          <w:rFonts w:ascii="Garamond" w:hAnsi="Garamond"/>
          <w:sz w:val="24"/>
          <w:szCs w:val="24"/>
          <w:lang w:val="en-GB"/>
        </w:rPr>
        <w:t>Resident in</w:t>
      </w:r>
      <w:r w:rsidRPr="007945FD">
        <w:rPr>
          <w:rFonts w:ascii="Garamond" w:hAnsi="Garamond"/>
          <w:sz w:val="24"/>
          <w:szCs w:val="24"/>
          <w:lang w:val="en-GB"/>
        </w:rPr>
        <w:tab/>
      </w:r>
      <w:r w:rsidRPr="007945FD">
        <w:rPr>
          <w:rFonts w:ascii="Garamond" w:hAnsi="Garamond"/>
          <w:sz w:val="24"/>
          <w:szCs w:val="24"/>
          <w:lang w:val="en-GB"/>
        </w:rPr>
        <w:tab/>
        <w:t>………………………..</w:t>
      </w:r>
    </w:p>
    <w:p w14:paraId="271602B5" w14:textId="77777777" w:rsidR="00E90B60" w:rsidRPr="007945FD" w:rsidRDefault="00E90B60" w:rsidP="007945FD">
      <w:pPr>
        <w:spacing w:after="0" w:line="240" w:lineRule="auto"/>
        <w:jc w:val="both"/>
        <w:rPr>
          <w:rFonts w:ascii="Garamond" w:hAnsi="Garamond"/>
          <w:sz w:val="24"/>
          <w:szCs w:val="24"/>
          <w:lang w:val="en-GB"/>
        </w:rPr>
      </w:pPr>
    </w:p>
    <w:p w14:paraId="1272A73C" w14:textId="77777777" w:rsidR="00E90B60" w:rsidRPr="007945FD" w:rsidRDefault="00E90B60" w:rsidP="007945FD">
      <w:pPr>
        <w:spacing w:after="0" w:line="240" w:lineRule="auto"/>
        <w:jc w:val="both"/>
        <w:rPr>
          <w:rFonts w:ascii="Garamond" w:hAnsi="Garamond"/>
          <w:sz w:val="24"/>
          <w:szCs w:val="24"/>
          <w:lang w:val="en-GB"/>
        </w:rPr>
      </w:pPr>
      <w:r w:rsidRPr="007945FD">
        <w:rPr>
          <w:rFonts w:ascii="Garamond" w:hAnsi="Garamond"/>
          <w:sz w:val="24"/>
          <w:szCs w:val="24"/>
          <w:lang w:val="en-GB"/>
        </w:rPr>
        <w:t>Address (street/square) ………………………………….</w:t>
      </w:r>
    </w:p>
    <w:p w14:paraId="5386553A" w14:textId="77777777" w:rsidR="00E90B60" w:rsidRPr="007945FD" w:rsidRDefault="00E90B60" w:rsidP="007945FD">
      <w:pPr>
        <w:spacing w:after="0" w:line="240" w:lineRule="auto"/>
        <w:jc w:val="both"/>
        <w:rPr>
          <w:rFonts w:ascii="Garamond" w:hAnsi="Garamond"/>
          <w:sz w:val="24"/>
          <w:szCs w:val="24"/>
          <w:lang w:val="en-GB"/>
        </w:rPr>
      </w:pPr>
    </w:p>
    <w:p w14:paraId="63808742" w14:textId="77777777" w:rsidR="00E90B60" w:rsidRPr="007945FD" w:rsidRDefault="00E90B60" w:rsidP="007945FD">
      <w:pPr>
        <w:spacing w:after="0" w:line="240" w:lineRule="auto"/>
        <w:jc w:val="both"/>
        <w:rPr>
          <w:rFonts w:ascii="Garamond" w:hAnsi="Garamond"/>
          <w:sz w:val="24"/>
          <w:szCs w:val="24"/>
          <w:lang w:val="en-GB"/>
        </w:rPr>
      </w:pPr>
      <w:r w:rsidRPr="007945FD">
        <w:rPr>
          <w:rFonts w:ascii="Garamond" w:hAnsi="Garamond"/>
          <w:sz w:val="24"/>
          <w:szCs w:val="24"/>
          <w:lang w:val="en-GB"/>
        </w:rPr>
        <w:t>Italian Revenue Tax Code (if you have it already or temporary until confirmed by the Italian Revenue Tax Agency):</w:t>
      </w:r>
    </w:p>
    <w:p w14:paraId="54D1CC1D" w14:textId="77777777" w:rsidR="00E90B60" w:rsidRPr="007945FD" w:rsidRDefault="00E90B60" w:rsidP="007945FD">
      <w:pPr>
        <w:spacing w:after="0" w:line="240" w:lineRule="auto"/>
        <w:jc w:val="both"/>
        <w:rPr>
          <w:rFonts w:ascii="Garamond" w:hAnsi="Garamond"/>
          <w:sz w:val="24"/>
          <w:szCs w:val="24"/>
          <w:lang w:val="en-GB"/>
        </w:rPr>
      </w:pPr>
    </w:p>
    <w:p w14:paraId="0F9045E9" w14:textId="77777777" w:rsidR="00E90B60" w:rsidRPr="007945FD" w:rsidRDefault="00E90B60" w:rsidP="007945FD">
      <w:pPr>
        <w:spacing w:after="0" w:line="240" w:lineRule="auto"/>
        <w:jc w:val="both"/>
        <w:rPr>
          <w:rFonts w:ascii="Garamond" w:hAnsi="Garamond"/>
          <w:sz w:val="24"/>
          <w:szCs w:val="24"/>
          <w:lang w:val="en-GB"/>
        </w:rPr>
      </w:pPr>
      <w:r w:rsidRPr="007945FD">
        <w:rPr>
          <w:rFonts w:ascii="Garamond" w:hAnsi="Garamond"/>
          <w:sz w:val="24"/>
          <w:szCs w:val="24"/>
          <w:lang w:val="en-GB"/>
        </w:rPr>
        <w:t>…………………………………………..</w:t>
      </w:r>
    </w:p>
    <w:p w14:paraId="2CD6B92A" w14:textId="77777777" w:rsidR="00E90B60" w:rsidRPr="007945FD" w:rsidRDefault="00E90B60" w:rsidP="007945FD">
      <w:pPr>
        <w:spacing w:after="0" w:line="240" w:lineRule="auto"/>
        <w:jc w:val="both"/>
        <w:rPr>
          <w:rFonts w:ascii="Garamond" w:hAnsi="Garamond"/>
          <w:sz w:val="24"/>
          <w:szCs w:val="24"/>
          <w:lang w:val="en-GB"/>
        </w:rPr>
      </w:pPr>
    </w:p>
    <w:p w14:paraId="3C4381D1" w14:textId="77777777" w:rsidR="00BC4D29" w:rsidRPr="00E8744F" w:rsidRDefault="00BC4D29" w:rsidP="00BC4D29">
      <w:pPr>
        <w:spacing w:after="0" w:line="240" w:lineRule="auto"/>
        <w:ind w:right="-46"/>
        <w:jc w:val="center"/>
        <w:rPr>
          <w:rFonts w:ascii="Garamond" w:hAnsi="Garamond"/>
          <w:sz w:val="24"/>
          <w:szCs w:val="24"/>
          <w:lang w:val="en-GB"/>
        </w:rPr>
      </w:pPr>
      <w:r w:rsidRPr="00E8744F">
        <w:rPr>
          <w:rFonts w:ascii="Garamond" w:hAnsi="Garamond"/>
          <w:b/>
          <w:sz w:val="24"/>
          <w:szCs w:val="24"/>
          <w:lang w:val="en-GB"/>
        </w:rPr>
        <w:t>DECLARE</w:t>
      </w:r>
    </w:p>
    <w:p w14:paraId="04D7FCDB" w14:textId="77777777" w:rsidR="00BC4D29" w:rsidRDefault="00BC4D29" w:rsidP="00BC4D29">
      <w:pPr>
        <w:spacing w:after="0" w:line="240" w:lineRule="auto"/>
        <w:ind w:right="-46"/>
        <w:jc w:val="both"/>
        <w:rPr>
          <w:rFonts w:ascii="Garamond" w:hAnsi="Garamond"/>
          <w:sz w:val="24"/>
          <w:szCs w:val="24"/>
          <w:lang w:val="en-GB"/>
        </w:rPr>
      </w:pPr>
    </w:p>
    <w:p w14:paraId="6D0C0D6F" w14:textId="77777777" w:rsidR="00BC4D29" w:rsidRDefault="00BC4D29" w:rsidP="00BC4D29">
      <w:pPr>
        <w:spacing w:after="0" w:line="240" w:lineRule="auto"/>
        <w:jc w:val="both"/>
        <w:rPr>
          <w:rFonts w:ascii="Garamond" w:hAnsi="Garamond"/>
          <w:iCs/>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To </w:t>
      </w:r>
      <w:r w:rsidRPr="002424F8">
        <w:rPr>
          <w:rFonts w:ascii="Garamond" w:hAnsi="Garamond"/>
          <w:b/>
          <w:bCs/>
          <w:sz w:val="24"/>
          <w:szCs w:val="24"/>
          <w:lang w:val="en-GB"/>
        </w:rPr>
        <w:t>have read</w:t>
      </w:r>
      <w:r w:rsidRPr="00A1097D">
        <w:rPr>
          <w:rFonts w:ascii="Garamond" w:hAnsi="Garamond"/>
          <w:sz w:val="24"/>
          <w:szCs w:val="24"/>
          <w:lang w:val="en-GB"/>
        </w:rPr>
        <w:t xml:space="preserve"> the PhD Call for Applications </w:t>
      </w:r>
      <w:r w:rsidRPr="00A1097D">
        <w:rPr>
          <w:rFonts w:ascii="Garamond" w:hAnsi="Garamond"/>
          <w:iCs/>
          <w:sz w:val="24"/>
          <w:szCs w:val="24"/>
          <w:lang w:val="en-GB"/>
        </w:rPr>
        <w:t>to the PhD Programmes of the University of Brescia</w:t>
      </w:r>
      <w:r>
        <w:rPr>
          <w:rFonts w:ascii="Garamond" w:hAnsi="Garamond"/>
          <w:iCs/>
          <w:sz w:val="24"/>
          <w:szCs w:val="24"/>
          <w:lang w:val="en-GB"/>
        </w:rPr>
        <w:t>, XXXIX cycle</w:t>
      </w:r>
    </w:p>
    <w:p w14:paraId="026C5E27" w14:textId="77777777" w:rsidR="00BC4D29" w:rsidRPr="00A1097D" w:rsidRDefault="00BC4D29" w:rsidP="00BC4D29">
      <w:pPr>
        <w:spacing w:after="0" w:line="240" w:lineRule="auto"/>
        <w:jc w:val="both"/>
        <w:rPr>
          <w:rFonts w:ascii="Garamond" w:hAnsi="Garamond"/>
          <w:iCs/>
          <w:sz w:val="24"/>
          <w:szCs w:val="24"/>
          <w:lang w:val="en-GB"/>
        </w:rPr>
      </w:pPr>
    </w:p>
    <w:p w14:paraId="1264B757" w14:textId="77777777" w:rsidR="00BC4D29" w:rsidRDefault="00BC4D29" w:rsidP="00BC4D29">
      <w:pPr>
        <w:spacing w:after="0" w:line="240" w:lineRule="auto"/>
        <w:jc w:val="both"/>
        <w:rPr>
          <w:rFonts w:ascii="Garamond" w:hAnsi="Garamond" w:cs="Arial"/>
          <w:sz w:val="24"/>
          <w:szCs w:val="24"/>
          <w:shd w:val="clear" w:color="auto" w:fill="FFFFFF"/>
          <w:lang w:val="en-GB"/>
        </w:rPr>
      </w:pPr>
      <w:r w:rsidRPr="00A1097D">
        <w:rPr>
          <w:rFonts w:ascii="Garamond" w:hAnsi="Garamond"/>
          <w:b/>
          <w:sz w:val="24"/>
          <w:szCs w:val="24"/>
          <w:lang w:val="en-GB"/>
        </w:rPr>
        <w:t xml:space="preserve">□ </w:t>
      </w:r>
      <w:r w:rsidRPr="00A1097D">
        <w:rPr>
          <w:rFonts w:ascii="Garamond" w:hAnsi="Garamond"/>
          <w:sz w:val="24"/>
          <w:szCs w:val="24"/>
          <w:lang w:val="en-GB"/>
        </w:rPr>
        <w:t xml:space="preserve">To </w:t>
      </w:r>
      <w:r w:rsidRPr="002424F8">
        <w:rPr>
          <w:rFonts w:ascii="Garamond" w:hAnsi="Garamond"/>
          <w:b/>
          <w:bCs/>
          <w:sz w:val="24"/>
          <w:szCs w:val="24"/>
          <w:lang w:val="en-GB"/>
        </w:rPr>
        <w:t>have read the provisions</w:t>
      </w:r>
      <w:r w:rsidRPr="00A1097D">
        <w:rPr>
          <w:rFonts w:ascii="Garamond" w:hAnsi="Garamond"/>
          <w:bCs/>
          <w:sz w:val="24"/>
          <w:szCs w:val="24"/>
          <w:lang w:val="en-GB"/>
        </w:rPr>
        <w:t xml:space="preserve"> of the PhD Regulations of this University, available on the web </w:t>
      </w:r>
      <w:r>
        <w:rPr>
          <w:rFonts w:ascii="Garamond" w:hAnsi="Garamond"/>
          <w:bCs/>
          <w:sz w:val="24"/>
          <w:szCs w:val="24"/>
          <w:lang w:val="en-GB"/>
        </w:rPr>
        <w:t>site</w:t>
      </w:r>
      <w:r w:rsidRPr="00A1097D">
        <w:rPr>
          <w:rFonts w:ascii="Garamond" w:hAnsi="Garamond"/>
          <w:bCs/>
          <w:sz w:val="24"/>
          <w:szCs w:val="24"/>
          <w:lang w:val="en-GB"/>
        </w:rPr>
        <w:t xml:space="preserve"> section </w:t>
      </w:r>
      <w:hyperlink r:id="rId8" w:tgtFrame="_blank" w:history="1">
        <w:r w:rsidRPr="00E8744F">
          <w:rPr>
            <w:rStyle w:val="Collegamentoipertestuale"/>
            <w:rFonts w:ascii="Garamond" w:hAnsi="Garamond"/>
            <w:sz w:val="24"/>
            <w:szCs w:val="24"/>
            <w:shd w:val="clear" w:color="auto" w:fill="FFFFFF"/>
            <w:lang w:val="en-GB"/>
          </w:rPr>
          <w:t>https://www.unibs.it/it/node/1470</w:t>
        </w:r>
      </w:hyperlink>
      <w:r w:rsidRPr="00E8744F">
        <w:rPr>
          <w:rFonts w:ascii="Garamond" w:hAnsi="Garamond" w:cs="Arial"/>
          <w:sz w:val="24"/>
          <w:szCs w:val="24"/>
          <w:shd w:val="clear" w:color="auto" w:fill="FFFFFF"/>
          <w:lang w:val="en-GB"/>
        </w:rPr>
        <w:t> </w:t>
      </w:r>
    </w:p>
    <w:p w14:paraId="3CDA4ECA" w14:textId="77777777" w:rsidR="00BC4D29" w:rsidRDefault="00BC4D29" w:rsidP="00BC4D29">
      <w:pPr>
        <w:spacing w:after="0" w:line="240" w:lineRule="auto"/>
        <w:jc w:val="both"/>
        <w:rPr>
          <w:rFonts w:ascii="Garamond" w:hAnsi="Garamond" w:cs="Arial"/>
          <w:sz w:val="24"/>
          <w:szCs w:val="24"/>
          <w:shd w:val="clear" w:color="auto" w:fill="FFFFFF"/>
          <w:lang w:val="en-GB"/>
        </w:rPr>
      </w:pPr>
    </w:p>
    <w:p w14:paraId="1E0D5F1F" w14:textId="77777777" w:rsidR="00BC4D29" w:rsidRPr="002D0642" w:rsidRDefault="00BC4D29" w:rsidP="00BC4D29">
      <w:pPr>
        <w:spacing w:after="0" w:line="240" w:lineRule="auto"/>
        <w:ind w:right="-46"/>
        <w:jc w:val="both"/>
        <w:rPr>
          <w:rFonts w:ascii="Garamond" w:hAnsi="Garamond"/>
          <w:sz w:val="24"/>
          <w:szCs w:val="24"/>
          <w:lang w:val="en-GB"/>
        </w:rPr>
      </w:pPr>
      <w:bookmarkStart w:id="1" w:name="_Hlk142555761"/>
      <w:r w:rsidRPr="002D0642">
        <w:rPr>
          <w:rFonts w:ascii="Garamond" w:hAnsi="Garamond"/>
          <w:sz w:val="24"/>
          <w:szCs w:val="24"/>
          <w:lang w:val="en-GB"/>
        </w:rPr>
        <w:t xml:space="preserve">□ In particular, to the provisions set under </w:t>
      </w:r>
      <w:r w:rsidRPr="002D0642">
        <w:rPr>
          <w:rFonts w:ascii="Garamond" w:hAnsi="Garamond" w:cs="Garamond"/>
          <w:sz w:val="24"/>
          <w:szCs w:val="24"/>
          <w:lang w:val="en-GB"/>
        </w:rPr>
        <w:t>Article 10 paragraph 10 of the PhD Regulations of the University of Brescia</w:t>
      </w:r>
    </w:p>
    <w:bookmarkEnd w:id="1"/>
    <w:p w14:paraId="0206E389" w14:textId="77777777" w:rsidR="00BC4D29" w:rsidRPr="002D0642" w:rsidRDefault="00BC4D29" w:rsidP="00BC4D29">
      <w:pPr>
        <w:spacing w:after="0" w:line="240" w:lineRule="auto"/>
        <w:jc w:val="both"/>
        <w:rPr>
          <w:rFonts w:ascii="Garamond" w:hAnsi="Garamond"/>
          <w:b/>
          <w:sz w:val="24"/>
          <w:szCs w:val="24"/>
          <w:lang w:val="en-GB"/>
        </w:rPr>
      </w:pPr>
    </w:p>
    <w:p w14:paraId="5D53A5E1" w14:textId="77777777" w:rsidR="00BC4D29" w:rsidRDefault="00BC4D29" w:rsidP="00BC4D29">
      <w:pPr>
        <w:spacing w:after="0" w:line="240" w:lineRule="auto"/>
        <w:jc w:val="both"/>
        <w:rPr>
          <w:rFonts w:ascii="Garamond" w:hAnsi="Garamond"/>
          <w:sz w:val="24"/>
          <w:szCs w:val="24"/>
          <w:lang w:val="en-GB"/>
        </w:rPr>
      </w:pPr>
      <w:r w:rsidRPr="00A1097D">
        <w:rPr>
          <w:rFonts w:ascii="Garamond" w:hAnsi="Garamond"/>
          <w:b/>
          <w:sz w:val="24"/>
          <w:szCs w:val="24"/>
          <w:lang w:val="en-GB"/>
        </w:rPr>
        <w:t>□</w:t>
      </w:r>
      <w:r w:rsidRPr="00A1097D">
        <w:rPr>
          <w:rFonts w:ascii="Garamond" w:hAnsi="Garamond"/>
          <w:sz w:val="24"/>
          <w:szCs w:val="24"/>
          <w:lang w:val="en-GB"/>
        </w:rPr>
        <w:t xml:space="preserve"> That </w:t>
      </w:r>
      <w:r w:rsidRPr="002424F8">
        <w:rPr>
          <w:rFonts w:ascii="Garamond" w:hAnsi="Garamond"/>
          <w:b/>
          <w:bCs/>
          <w:sz w:val="24"/>
          <w:szCs w:val="24"/>
          <w:lang w:val="en-GB"/>
        </w:rPr>
        <w:t>he/she commits to pursue</w:t>
      </w:r>
      <w:r w:rsidRPr="00A1097D">
        <w:rPr>
          <w:rFonts w:ascii="Garamond" w:hAnsi="Garamond"/>
          <w:sz w:val="24"/>
          <w:szCs w:val="24"/>
          <w:lang w:val="en-GB"/>
        </w:rPr>
        <w:t xml:space="preserve"> the activities planned for in his/her educational curriculum, and to commit exclusively and full-time to the individual and guided PhD study Programmes and the carrying out of assigned research activities</w:t>
      </w:r>
    </w:p>
    <w:p w14:paraId="6D0FA1E6" w14:textId="77777777" w:rsidR="00BC4D29" w:rsidRDefault="00BC4D29" w:rsidP="00BC4D29">
      <w:pPr>
        <w:spacing w:after="0" w:line="240" w:lineRule="auto"/>
        <w:jc w:val="both"/>
        <w:rPr>
          <w:rFonts w:ascii="Garamond" w:hAnsi="Garamond"/>
          <w:sz w:val="24"/>
          <w:szCs w:val="24"/>
          <w:lang w:val="en-GB"/>
        </w:rPr>
      </w:pPr>
    </w:p>
    <w:p w14:paraId="0BC2DA63" w14:textId="77777777" w:rsidR="00BC4D29" w:rsidRPr="00E8744F" w:rsidRDefault="00BC4D29" w:rsidP="00BC4D29">
      <w:pPr>
        <w:spacing w:after="0" w:line="240" w:lineRule="auto"/>
        <w:jc w:val="both"/>
        <w:rPr>
          <w:rFonts w:ascii="Garamond" w:hAnsi="Garamond"/>
          <w:sz w:val="24"/>
          <w:szCs w:val="24"/>
          <w:lang w:val="en-GB"/>
        </w:rPr>
      </w:pPr>
      <w:r w:rsidRPr="00B80579">
        <w:rPr>
          <w:rFonts w:ascii="Garamond" w:hAnsi="Garamond"/>
          <w:b/>
          <w:sz w:val="24"/>
          <w:szCs w:val="24"/>
          <w:lang w:val="en-GB"/>
        </w:rPr>
        <w:t>□</w:t>
      </w:r>
      <w:r w:rsidRPr="00B80579">
        <w:rPr>
          <w:rFonts w:ascii="Garamond" w:hAnsi="Garamond"/>
          <w:sz w:val="24"/>
          <w:szCs w:val="24"/>
          <w:lang w:val="en-GB"/>
        </w:rPr>
        <w:t xml:space="preserve"> That </w:t>
      </w:r>
      <w:r w:rsidRPr="002424F8">
        <w:rPr>
          <w:rFonts w:ascii="Garamond" w:hAnsi="Garamond"/>
          <w:b/>
          <w:bCs/>
          <w:sz w:val="24"/>
          <w:szCs w:val="24"/>
          <w:lang w:val="en-GB"/>
        </w:rPr>
        <w:t>he/she</w:t>
      </w:r>
      <w:r w:rsidRPr="00B80579">
        <w:rPr>
          <w:rFonts w:ascii="Garamond" w:hAnsi="Garamond"/>
          <w:sz w:val="24"/>
          <w:szCs w:val="24"/>
          <w:lang w:val="en-GB"/>
        </w:rPr>
        <w:t xml:space="preserve"> </w:t>
      </w:r>
      <w:r w:rsidRPr="00D558CA">
        <w:rPr>
          <w:rFonts w:ascii="Garamond" w:hAnsi="Garamond"/>
          <w:b/>
          <w:bCs/>
          <w:sz w:val="24"/>
          <w:szCs w:val="24"/>
          <w:lang w:val="en-GB"/>
        </w:rPr>
        <w:t>has / has not</w:t>
      </w:r>
      <w:r w:rsidRPr="00B80579">
        <w:rPr>
          <w:rFonts w:ascii="Garamond" w:hAnsi="Garamond"/>
          <w:sz w:val="24"/>
          <w:szCs w:val="24"/>
          <w:lang w:val="en-GB"/>
        </w:rPr>
        <w:t xml:space="preserve"> </w:t>
      </w:r>
      <w:r>
        <w:rPr>
          <w:rFonts w:ascii="Garamond" w:hAnsi="Garamond"/>
          <w:sz w:val="24"/>
          <w:szCs w:val="24"/>
          <w:lang w:val="en-GB"/>
        </w:rPr>
        <w:t>(</w:t>
      </w:r>
      <w:r w:rsidRPr="00D558CA">
        <w:rPr>
          <w:rFonts w:ascii="Garamond" w:hAnsi="Garamond" w:cs="Arial"/>
          <w:i/>
          <w:iCs/>
          <w:color w:val="0070C0"/>
          <w:sz w:val="24"/>
          <w:szCs w:val="24"/>
          <w:lang w:val="en-GB"/>
        </w:rPr>
        <w:t>cancel</w:t>
      </w:r>
      <w:r>
        <w:rPr>
          <w:rFonts w:ascii="Garamond" w:hAnsi="Garamond" w:cs="Arial"/>
          <w:i/>
          <w:iCs/>
          <w:color w:val="0070C0"/>
          <w:sz w:val="24"/>
          <w:szCs w:val="24"/>
          <w:lang w:val="en-GB"/>
        </w:rPr>
        <w:t xml:space="preserve"> the not relevant</w:t>
      </w:r>
      <w:r w:rsidRPr="00167616">
        <w:rPr>
          <w:rFonts w:ascii="Garamond" w:hAnsi="Garamond" w:cs="Arial"/>
          <w:i/>
          <w:iCs/>
          <w:color w:val="0070C0"/>
          <w:sz w:val="24"/>
          <w:szCs w:val="24"/>
          <w:lang w:val="en-GB"/>
        </w:rPr>
        <w:t xml:space="preserve"> </w:t>
      </w:r>
      <w:r>
        <w:rPr>
          <w:rFonts w:ascii="Garamond" w:hAnsi="Garamond" w:cs="Arial"/>
          <w:i/>
          <w:iCs/>
          <w:color w:val="0070C0"/>
          <w:sz w:val="24"/>
          <w:szCs w:val="24"/>
          <w:lang w:val="en-GB"/>
        </w:rPr>
        <w:t>option</w:t>
      </w:r>
      <w:r w:rsidRPr="00D558CA">
        <w:rPr>
          <w:rFonts w:ascii="Garamond" w:hAnsi="Garamond" w:cs="Arial"/>
          <w:sz w:val="24"/>
          <w:szCs w:val="24"/>
          <w:lang w:val="en-GB"/>
        </w:rPr>
        <w:t>)</w:t>
      </w:r>
      <w:r>
        <w:rPr>
          <w:rFonts w:ascii="Garamond" w:hAnsi="Garamond" w:cs="Arial"/>
          <w:sz w:val="24"/>
          <w:szCs w:val="24"/>
          <w:lang w:val="en-GB"/>
        </w:rPr>
        <w:t xml:space="preserve"> </w:t>
      </w:r>
      <w:r w:rsidRPr="00B80579">
        <w:rPr>
          <w:rFonts w:ascii="Garamond" w:hAnsi="Garamond"/>
          <w:sz w:val="24"/>
          <w:szCs w:val="24"/>
          <w:lang w:val="en-GB"/>
        </w:rPr>
        <w:t xml:space="preserve">already been awarded, even partially, of any other scholarship for </w:t>
      </w:r>
      <w:r>
        <w:rPr>
          <w:rFonts w:ascii="Garamond" w:hAnsi="Garamond"/>
          <w:sz w:val="24"/>
          <w:szCs w:val="24"/>
          <w:lang w:val="en-GB"/>
        </w:rPr>
        <w:t xml:space="preserve">PhD </w:t>
      </w:r>
      <w:r w:rsidRPr="00B80579">
        <w:rPr>
          <w:rFonts w:ascii="Garamond" w:hAnsi="Garamond"/>
          <w:sz w:val="24"/>
          <w:szCs w:val="24"/>
          <w:lang w:val="en-GB"/>
        </w:rPr>
        <w:t>studies</w:t>
      </w:r>
      <w:r>
        <w:rPr>
          <w:rFonts w:ascii="Garamond" w:hAnsi="Garamond"/>
          <w:sz w:val="24"/>
          <w:szCs w:val="24"/>
          <w:lang w:val="en-GB"/>
        </w:rPr>
        <w:t xml:space="preserve"> in Italy </w:t>
      </w:r>
    </w:p>
    <w:p w14:paraId="4D40B5BF" w14:textId="77777777" w:rsidR="00BC4D29" w:rsidRPr="00A1097D" w:rsidRDefault="00BC4D29" w:rsidP="00BC4D29">
      <w:pPr>
        <w:pStyle w:val="Corpotesto"/>
        <w:ind w:left="0"/>
        <w:jc w:val="both"/>
        <w:rPr>
          <w:rFonts w:ascii="Garamond" w:hAnsi="Garamond" w:cs="Arial"/>
          <w:sz w:val="24"/>
          <w:szCs w:val="24"/>
          <w:lang w:val="en-GB"/>
        </w:rPr>
      </w:pPr>
      <w:r w:rsidRPr="00A1097D">
        <w:rPr>
          <w:rFonts w:ascii="Garamond" w:hAnsi="Garamond"/>
          <w:b/>
          <w:sz w:val="24"/>
          <w:szCs w:val="24"/>
          <w:lang w:val="en-GB"/>
        </w:rPr>
        <w:t xml:space="preserve">□ </w:t>
      </w:r>
      <w:r w:rsidRPr="00A1097D">
        <w:rPr>
          <w:rFonts w:ascii="Garamond" w:hAnsi="Garamond"/>
          <w:sz w:val="24"/>
          <w:szCs w:val="24"/>
          <w:lang w:val="en-GB"/>
        </w:rPr>
        <w:t xml:space="preserve">That </w:t>
      </w:r>
      <w:r w:rsidRPr="002424F8">
        <w:rPr>
          <w:rFonts w:ascii="Garamond" w:hAnsi="Garamond"/>
          <w:b/>
          <w:bCs/>
          <w:sz w:val="24"/>
          <w:szCs w:val="24"/>
          <w:lang w:val="en-GB"/>
        </w:rPr>
        <w:t>he/she</w:t>
      </w:r>
      <w:r w:rsidRPr="00A1097D">
        <w:rPr>
          <w:rFonts w:ascii="Garamond" w:hAnsi="Garamond"/>
          <w:sz w:val="24"/>
          <w:szCs w:val="24"/>
          <w:lang w:val="en-GB"/>
        </w:rPr>
        <w:t xml:space="preserve"> </w:t>
      </w:r>
      <w:r w:rsidRPr="00A1097D">
        <w:rPr>
          <w:rFonts w:ascii="Garamond" w:hAnsi="Garamond" w:cs="Arial"/>
          <w:b/>
          <w:bCs/>
          <w:sz w:val="24"/>
          <w:szCs w:val="24"/>
          <w:lang w:val="en-GB"/>
        </w:rPr>
        <w:t xml:space="preserve">is/is not enrolled </w:t>
      </w:r>
      <w:r w:rsidRPr="00A1097D">
        <w:rPr>
          <w:rFonts w:ascii="Garamond" w:hAnsi="Garamond"/>
          <w:sz w:val="24"/>
          <w:szCs w:val="24"/>
          <w:lang w:val="en-GB"/>
        </w:rPr>
        <w:t>(</w:t>
      </w:r>
      <w:r w:rsidRPr="00CF1D4B">
        <w:rPr>
          <w:rFonts w:ascii="Garamond" w:eastAsiaTheme="minorHAnsi" w:hAnsi="Garamond" w:cs="Arial"/>
          <w:i/>
          <w:iCs/>
          <w:color w:val="0070C0"/>
          <w:sz w:val="24"/>
          <w:szCs w:val="24"/>
          <w:lang w:val="en-GB"/>
        </w:rPr>
        <w:t>cancel the not relevant option</w:t>
      </w:r>
      <w:r w:rsidRPr="00A1097D">
        <w:rPr>
          <w:rFonts w:ascii="Garamond" w:hAnsi="Garamond" w:cs="Arial"/>
          <w:sz w:val="24"/>
          <w:szCs w:val="24"/>
          <w:lang w:val="en-GB"/>
        </w:rPr>
        <w:t xml:space="preserve">) </w:t>
      </w:r>
      <w:r w:rsidRPr="00A1097D">
        <w:rPr>
          <w:rFonts w:ascii="Garamond" w:hAnsi="Garamond" w:cs="Arial"/>
          <w:b/>
          <w:bCs/>
          <w:sz w:val="24"/>
          <w:szCs w:val="24"/>
          <w:lang w:val="en-GB"/>
        </w:rPr>
        <w:t xml:space="preserve">or </w:t>
      </w:r>
      <w:r w:rsidRPr="00A1097D">
        <w:rPr>
          <w:rFonts w:ascii="Garamond" w:hAnsi="Garamond"/>
          <w:sz w:val="24"/>
          <w:szCs w:val="24"/>
          <w:lang w:val="en-GB"/>
        </w:rPr>
        <w:t xml:space="preserve">that he/she </w:t>
      </w:r>
      <w:r w:rsidRPr="00A1097D">
        <w:rPr>
          <w:rFonts w:ascii="Garamond" w:hAnsi="Garamond" w:cs="Arial"/>
          <w:b/>
          <w:bCs/>
          <w:sz w:val="24"/>
          <w:szCs w:val="24"/>
          <w:lang w:val="en-GB"/>
        </w:rPr>
        <w:t xml:space="preserve">will enrol/won’t enrol </w:t>
      </w:r>
      <w:r w:rsidRPr="00A1097D">
        <w:rPr>
          <w:rFonts w:ascii="Garamond" w:hAnsi="Garamond"/>
          <w:sz w:val="24"/>
          <w:szCs w:val="24"/>
          <w:lang w:val="en-GB"/>
        </w:rPr>
        <w:t>(</w:t>
      </w:r>
      <w:r w:rsidRPr="00CF1D4B">
        <w:rPr>
          <w:rFonts w:ascii="Garamond" w:eastAsiaTheme="minorHAnsi" w:hAnsi="Garamond" w:cs="Arial"/>
          <w:i/>
          <w:iCs/>
          <w:color w:val="0070C0"/>
          <w:sz w:val="24"/>
          <w:szCs w:val="24"/>
          <w:lang w:val="en-GB"/>
        </w:rPr>
        <w:t>cancel the not relevant option</w:t>
      </w:r>
      <w:r w:rsidRPr="00A1097D">
        <w:rPr>
          <w:rFonts w:ascii="Garamond" w:hAnsi="Garamond" w:cs="Arial"/>
          <w:sz w:val="24"/>
          <w:szCs w:val="24"/>
          <w:lang w:val="en-GB"/>
        </w:rPr>
        <w:t xml:space="preserve">) </w:t>
      </w:r>
      <w:r w:rsidRPr="00CF1D4B">
        <w:rPr>
          <w:rFonts w:ascii="Garamond" w:hAnsi="Garamond" w:cs="Arial"/>
          <w:sz w:val="24"/>
          <w:szCs w:val="24"/>
          <w:lang w:val="en-GB"/>
        </w:rPr>
        <w:t>i</w:t>
      </w:r>
      <w:r w:rsidRPr="00A1097D">
        <w:rPr>
          <w:rFonts w:ascii="Garamond" w:hAnsi="Garamond"/>
          <w:sz w:val="24"/>
          <w:szCs w:val="24"/>
          <w:lang w:val="en-GB"/>
        </w:rPr>
        <w:t>n another University undergraduate course, in a Master course</w:t>
      </w:r>
      <w:r>
        <w:rPr>
          <w:rFonts w:ascii="Garamond" w:hAnsi="Garamond"/>
          <w:sz w:val="24"/>
          <w:szCs w:val="24"/>
          <w:lang w:val="en-GB"/>
        </w:rPr>
        <w:t xml:space="preserve"> (I and II level)</w:t>
      </w:r>
      <w:r w:rsidRPr="00A1097D">
        <w:rPr>
          <w:rFonts w:ascii="Garamond" w:hAnsi="Garamond"/>
          <w:sz w:val="24"/>
          <w:szCs w:val="24"/>
          <w:lang w:val="en-GB"/>
        </w:rPr>
        <w:t>, in another PhD Programme or in School of Specialized courses of non-medical area</w:t>
      </w:r>
      <w:r>
        <w:rPr>
          <w:rFonts w:ascii="Garamond" w:hAnsi="Garamond"/>
          <w:sz w:val="24"/>
          <w:szCs w:val="24"/>
          <w:lang w:val="en-GB"/>
        </w:rPr>
        <w:t xml:space="preserve"> for the A.Y. 2023/2024</w:t>
      </w:r>
      <w:r w:rsidRPr="00A1097D">
        <w:rPr>
          <w:rFonts w:ascii="Garamond" w:hAnsi="Garamond" w:cs="Arial"/>
          <w:sz w:val="24"/>
          <w:szCs w:val="24"/>
          <w:lang w:val="en-GB"/>
        </w:rPr>
        <w:t>.</w:t>
      </w:r>
    </w:p>
    <w:p w14:paraId="4689398D" w14:textId="77777777" w:rsidR="00BC4D29" w:rsidRPr="00A1097D" w:rsidRDefault="00BC4D29" w:rsidP="00BC4D29">
      <w:pPr>
        <w:pStyle w:val="Corpotesto"/>
        <w:ind w:left="0"/>
        <w:jc w:val="both"/>
        <w:rPr>
          <w:rFonts w:ascii="Garamond" w:hAnsi="Garamond" w:cs="Arial"/>
          <w:b/>
          <w:bCs/>
          <w:sz w:val="24"/>
          <w:szCs w:val="24"/>
          <w:lang w:val="en-GB"/>
        </w:rPr>
      </w:pPr>
      <w:r w:rsidRPr="00A1097D">
        <w:rPr>
          <w:rFonts w:ascii="Garamond" w:hAnsi="Garamond" w:cs="Arial"/>
          <w:b/>
          <w:bCs/>
          <w:sz w:val="24"/>
          <w:szCs w:val="24"/>
          <w:lang w:val="en-GB"/>
        </w:rPr>
        <w:t>In case of a positive reply (be enrolled or to enrol in the future)</w:t>
      </w:r>
      <w:r w:rsidRPr="00A1097D">
        <w:rPr>
          <w:rFonts w:ascii="Garamond" w:hAnsi="Garamond" w:cs="Arial"/>
          <w:sz w:val="24"/>
          <w:szCs w:val="24"/>
          <w:lang w:val="en-GB"/>
        </w:rPr>
        <w:t xml:space="preserve"> </w:t>
      </w:r>
      <w:r w:rsidRPr="00A1097D">
        <w:rPr>
          <w:rFonts w:ascii="Garamond" w:hAnsi="Garamond" w:cs="Arial"/>
          <w:b/>
          <w:bCs/>
          <w:sz w:val="24"/>
          <w:szCs w:val="24"/>
          <w:lang w:val="en-GB"/>
        </w:rPr>
        <w:t>he/she specifies</w:t>
      </w:r>
    </w:p>
    <w:p w14:paraId="1971B5E9" w14:textId="77777777" w:rsidR="00BC4D29" w:rsidRPr="00A1097D" w:rsidRDefault="00BC4D29" w:rsidP="00BC4D29">
      <w:pPr>
        <w:pStyle w:val="Corpotesto"/>
        <w:ind w:left="0"/>
        <w:jc w:val="both"/>
        <w:rPr>
          <w:rFonts w:ascii="Garamond" w:hAnsi="Garamond" w:cs="Arial"/>
          <w:sz w:val="24"/>
          <w:szCs w:val="24"/>
          <w:lang w:val="en-GB"/>
        </w:rPr>
      </w:pPr>
      <w:r w:rsidRPr="00A1097D">
        <w:rPr>
          <w:rFonts w:ascii="Garamond" w:hAnsi="Garamond" w:cs="Arial"/>
          <w:sz w:val="24"/>
          <w:szCs w:val="24"/>
          <w:lang w:val="en-GB"/>
        </w:rPr>
        <w:t>if he/she is enrolled in an Italian</w:t>
      </w:r>
      <w:r>
        <w:rPr>
          <w:rFonts w:ascii="Garamond" w:hAnsi="Garamond" w:cs="Arial"/>
          <w:sz w:val="24"/>
          <w:szCs w:val="24"/>
          <w:lang w:val="en-GB"/>
        </w:rPr>
        <w:t xml:space="preserve"> </w:t>
      </w:r>
      <w:r w:rsidRPr="00A1097D">
        <w:rPr>
          <w:rFonts w:ascii="Garamond" w:hAnsi="Garamond" w:cs="Arial"/>
          <w:sz w:val="24"/>
          <w:szCs w:val="24"/>
          <w:lang w:val="en-GB"/>
        </w:rPr>
        <w:t>University………………………………………………………</w:t>
      </w:r>
    </w:p>
    <w:p w14:paraId="3A5C5D66" w14:textId="77777777" w:rsidR="00BC4D29" w:rsidRPr="00A1097D" w:rsidRDefault="00BC4D29" w:rsidP="00BC4D29">
      <w:pPr>
        <w:pStyle w:val="Corpotesto"/>
        <w:ind w:left="0"/>
        <w:jc w:val="both"/>
        <w:rPr>
          <w:rFonts w:ascii="Garamond" w:hAnsi="Garamond" w:cs="Arial"/>
          <w:sz w:val="24"/>
          <w:szCs w:val="24"/>
          <w:lang w:val="en-GB"/>
        </w:rPr>
      </w:pPr>
      <w:r w:rsidRPr="00A1097D">
        <w:rPr>
          <w:rFonts w:ascii="Garamond" w:hAnsi="Garamond" w:cs="Arial"/>
          <w:sz w:val="24"/>
          <w:szCs w:val="24"/>
          <w:lang w:val="en-GB"/>
        </w:rPr>
        <w:t xml:space="preserve">or </w:t>
      </w:r>
    </w:p>
    <w:p w14:paraId="0477DCE9" w14:textId="77777777" w:rsidR="00BC4D29" w:rsidRPr="00A1097D" w:rsidRDefault="00BC4D29" w:rsidP="00BC4D29">
      <w:pPr>
        <w:pStyle w:val="Corpotesto"/>
        <w:ind w:left="0"/>
        <w:jc w:val="both"/>
        <w:rPr>
          <w:rFonts w:ascii="Garamond" w:hAnsi="Garamond" w:cs="Arial"/>
          <w:sz w:val="24"/>
          <w:szCs w:val="24"/>
          <w:lang w:val="en-GB"/>
        </w:rPr>
      </w:pPr>
      <w:r w:rsidRPr="00A1097D">
        <w:rPr>
          <w:rFonts w:ascii="Garamond" w:hAnsi="Garamond" w:cs="Arial"/>
          <w:sz w:val="24"/>
          <w:szCs w:val="24"/>
          <w:lang w:val="en-GB"/>
        </w:rPr>
        <w:t>in a non-Italian University………………………………………………………………………</w:t>
      </w:r>
      <w:r>
        <w:rPr>
          <w:rFonts w:ascii="Garamond" w:hAnsi="Garamond" w:cs="Arial"/>
          <w:sz w:val="24"/>
          <w:szCs w:val="24"/>
          <w:lang w:val="en-GB"/>
        </w:rPr>
        <w:t>.</w:t>
      </w:r>
    </w:p>
    <w:p w14:paraId="05629BBB" w14:textId="77777777" w:rsidR="00BC4D29" w:rsidRPr="00A1097D" w:rsidRDefault="00BC4D29" w:rsidP="00BC4D29">
      <w:pPr>
        <w:pStyle w:val="Corpotesto"/>
        <w:ind w:left="0"/>
        <w:jc w:val="both"/>
        <w:rPr>
          <w:rFonts w:ascii="Garamond" w:hAnsi="Garamond" w:cs="Arial"/>
          <w:sz w:val="24"/>
          <w:szCs w:val="24"/>
          <w:lang w:val="en-GB"/>
        </w:rPr>
      </w:pPr>
      <w:r w:rsidRPr="00A1097D">
        <w:rPr>
          <w:rFonts w:ascii="Garamond" w:hAnsi="Garamond" w:cs="Arial"/>
          <w:sz w:val="24"/>
          <w:szCs w:val="24"/>
          <w:lang w:val="en-GB"/>
        </w:rPr>
        <w:t>A.Y. and year of enrolment, i.e. first, second, etc.)</w:t>
      </w:r>
      <w:r>
        <w:rPr>
          <w:rFonts w:ascii="Garamond" w:hAnsi="Garamond" w:cs="Arial"/>
          <w:sz w:val="24"/>
          <w:szCs w:val="24"/>
          <w:lang w:val="en-GB"/>
        </w:rPr>
        <w:t xml:space="preserve">: </w:t>
      </w:r>
      <w:r w:rsidRPr="00A1097D">
        <w:rPr>
          <w:rFonts w:ascii="Garamond" w:hAnsi="Garamond" w:cs="Arial"/>
          <w:sz w:val="24"/>
          <w:szCs w:val="24"/>
          <w:lang w:val="en-GB"/>
        </w:rPr>
        <w:t>…………………………………………………………</w:t>
      </w:r>
    </w:p>
    <w:p w14:paraId="32FD1A8B" w14:textId="77777777" w:rsidR="00BC4D29" w:rsidRPr="00A1097D" w:rsidRDefault="00BC4D29" w:rsidP="00BC4D29">
      <w:pPr>
        <w:pStyle w:val="Corpotesto"/>
        <w:ind w:left="0"/>
        <w:jc w:val="both"/>
        <w:rPr>
          <w:rFonts w:ascii="Garamond" w:hAnsi="Garamond" w:cs="Arial"/>
          <w:sz w:val="24"/>
          <w:szCs w:val="24"/>
          <w:lang w:val="en-GB"/>
        </w:rPr>
      </w:pPr>
    </w:p>
    <w:p w14:paraId="32F01685" w14:textId="77777777" w:rsidR="00BC4D29" w:rsidRDefault="00BC4D29" w:rsidP="00BC4D29">
      <w:pPr>
        <w:pStyle w:val="Corpotesto"/>
        <w:ind w:left="0"/>
        <w:jc w:val="both"/>
        <w:rPr>
          <w:rFonts w:ascii="Garamond" w:hAnsi="Garamond"/>
          <w:sz w:val="24"/>
          <w:szCs w:val="24"/>
          <w:lang w:val="en-GB"/>
        </w:rPr>
      </w:pPr>
      <w:r w:rsidRPr="00A1097D">
        <w:rPr>
          <w:rFonts w:ascii="Garamond" w:hAnsi="Garamond" w:cs="Arial"/>
          <w:sz w:val="24"/>
          <w:szCs w:val="24"/>
          <w:lang w:val="en-GB"/>
        </w:rPr>
        <w:t xml:space="preserve">□ </w:t>
      </w:r>
      <w:r w:rsidRPr="00A1097D">
        <w:rPr>
          <w:rFonts w:ascii="Garamond" w:hAnsi="Garamond" w:cs="Arial"/>
          <w:b/>
          <w:bCs/>
          <w:sz w:val="24"/>
          <w:szCs w:val="24"/>
          <w:lang w:val="en-GB"/>
        </w:rPr>
        <w:t>he/she declares</w:t>
      </w:r>
      <w:r w:rsidRPr="00A1097D">
        <w:rPr>
          <w:rFonts w:ascii="Garamond" w:hAnsi="Garamond"/>
          <w:sz w:val="24"/>
          <w:szCs w:val="24"/>
          <w:lang w:val="en-GB"/>
        </w:rPr>
        <w:t xml:space="preserve"> </w:t>
      </w:r>
      <w:r w:rsidRPr="00A1097D">
        <w:rPr>
          <w:rFonts w:ascii="Garamond" w:hAnsi="Garamond" w:cs="Arial"/>
          <w:sz w:val="24"/>
          <w:szCs w:val="24"/>
          <w:lang w:val="en-GB"/>
        </w:rPr>
        <w:t xml:space="preserve">to have read the content </w:t>
      </w:r>
      <w:r>
        <w:rPr>
          <w:rFonts w:ascii="Garamond" w:hAnsi="Garamond" w:cs="Arial"/>
          <w:sz w:val="24"/>
          <w:szCs w:val="24"/>
          <w:lang w:val="en-GB"/>
        </w:rPr>
        <w:t xml:space="preserve">of Article 31 of UniBS Academic Regulations issued with Rector’s Decree n. </w:t>
      </w:r>
      <w:r w:rsidRPr="00F90533">
        <w:rPr>
          <w:rFonts w:ascii="Garamond" w:hAnsi="Garamond" w:cs="Arial"/>
          <w:sz w:val="24"/>
          <w:szCs w:val="24"/>
          <w:lang w:val="en-GB"/>
        </w:rPr>
        <w:t xml:space="preserve">416 </w:t>
      </w:r>
      <w:r>
        <w:rPr>
          <w:rFonts w:ascii="Garamond" w:hAnsi="Garamond" w:cs="Arial"/>
          <w:sz w:val="24"/>
          <w:szCs w:val="24"/>
          <w:lang w:val="en-GB"/>
        </w:rPr>
        <w:t xml:space="preserve">dated May </w:t>
      </w:r>
      <w:r w:rsidRPr="00F90533">
        <w:rPr>
          <w:rFonts w:ascii="Garamond" w:hAnsi="Garamond" w:cs="Arial"/>
          <w:sz w:val="24"/>
          <w:szCs w:val="24"/>
          <w:lang w:val="en-GB"/>
        </w:rPr>
        <w:t>24</w:t>
      </w:r>
      <w:r>
        <w:rPr>
          <w:rFonts w:ascii="Garamond" w:hAnsi="Garamond" w:cs="Arial"/>
          <w:sz w:val="24"/>
          <w:szCs w:val="24"/>
          <w:lang w:val="en-GB"/>
        </w:rPr>
        <w:t>, 2</w:t>
      </w:r>
      <w:r w:rsidRPr="00F90533">
        <w:rPr>
          <w:rFonts w:ascii="Garamond" w:hAnsi="Garamond" w:cs="Arial"/>
          <w:sz w:val="24"/>
          <w:szCs w:val="24"/>
          <w:lang w:val="en-GB"/>
        </w:rPr>
        <w:t xml:space="preserve">023, </w:t>
      </w:r>
      <w:r w:rsidRPr="00A1097D">
        <w:rPr>
          <w:rFonts w:ascii="Garamond" w:hAnsi="Garamond" w:cs="Arial"/>
          <w:sz w:val="24"/>
          <w:szCs w:val="24"/>
          <w:lang w:val="en-GB"/>
        </w:rPr>
        <w:t xml:space="preserve">available on UniBS website, section </w:t>
      </w:r>
      <w:hyperlink r:id="rId9" w:history="1">
        <w:r w:rsidRPr="007371B8">
          <w:rPr>
            <w:rStyle w:val="Collegamentoipertestuale"/>
            <w:rFonts w:ascii="Garamond" w:hAnsi="Garamond" w:cs="Arial"/>
            <w:sz w:val="24"/>
            <w:szCs w:val="24"/>
            <w:lang w:val="en-GB"/>
          </w:rPr>
          <w:t>https://www.unibs.it/it/node/1031</w:t>
        </w:r>
      </w:hyperlink>
      <w:r>
        <w:rPr>
          <w:rFonts w:ascii="Garamond" w:hAnsi="Garamond" w:cs="Arial"/>
          <w:sz w:val="24"/>
          <w:szCs w:val="24"/>
          <w:lang w:val="en-GB"/>
        </w:rPr>
        <w:t xml:space="preserve"> . </w:t>
      </w:r>
      <w:r w:rsidRPr="00A1097D">
        <w:rPr>
          <w:rFonts w:ascii="Garamond" w:hAnsi="Garamond"/>
          <w:sz w:val="24"/>
          <w:szCs w:val="24"/>
          <w:lang w:val="en-GB"/>
        </w:rPr>
        <w:t>The simultaneous enrolment in University courses and PhD Programmes is subject to the provisions and limits deriving from the legislation and regulations in force</w:t>
      </w:r>
    </w:p>
    <w:p w14:paraId="3F9CC5DB" w14:textId="77777777" w:rsidR="00BC4D29" w:rsidRPr="00A1097D" w:rsidRDefault="00BC4D29" w:rsidP="00BC4D29">
      <w:pPr>
        <w:pStyle w:val="Corpotesto"/>
        <w:ind w:left="0"/>
        <w:jc w:val="both"/>
        <w:rPr>
          <w:rFonts w:ascii="Garamond" w:hAnsi="Garamond"/>
          <w:sz w:val="24"/>
          <w:szCs w:val="24"/>
          <w:lang w:val="en-GB"/>
        </w:rPr>
      </w:pPr>
    </w:p>
    <w:p w14:paraId="7C5F3EB8" w14:textId="77777777" w:rsidR="00BC4D29" w:rsidRPr="00CF1D4B" w:rsidRDefault="00BC4D29" w:rsidP="00BC4D29">
      <w:pPr>
        <w:pStyle w:val="Corpotesto"/>
        <w:ind w:left="0"/>
        <w:jc w:val="both"/>
        <w:rPr>
          <w:rFonts w:ascii="Garamond" w:hAnsi="Garamond"/>
          <w:sz w:val="24"/>
          <w:szCs w:val="24"/>
          <w:lang w:val="en-GB"/>
        </w:rPr>
      </w:pPr>
      <w:r w:rsidRPr="00CF1D4B">
        <w:rPr>
          <w:rFonts w:ascii="Garamond" w:hAnsi="Garamond"/>
          <w:sz w:val="24"/>
          <w:szCs w:val="24"/>
          <w:lang w:val="en-GB"/>
        </w:rPr>
        <w:lastRenderedPageBreak/>
        <w:t xml:space="preserve">□ That </w:t>
      </w:r>
      <w:r w:rsidRPr="00CF1D4B">
        <w:rPr>
          <w:rFonts w:ascii="Garamond" w:hAnsi="Garamond"/>
          <w:b/>
          <w:bCs/>
          <w:sz w:val="24"/>
          <w:szCs w:val="24"/>
          <w:lang w:val="en-GB"/>
        </w:rPr>
        <w:t>he/she commits to requests</w:t>
      </w:r>
      <w:r w:rsidRPr="00CF1D4B">
        <w:rPr>
          <w:rFonts w:ascii="Garamond" w:hAnsi="Garamond"/>
          <w:sz w:val="24"/>
          <w:szCs w:val="24"/>
          <w:lang w:val="en-GB"/>
        </w:rPr>
        <w:t xml:space="preserve"> the authorization of the PhD Board of Professors to carry out paid activities, pursuant to Article 13, paragraph 9 of the PhD Regulations of this University</w:t>
      </w:r>
    </w:p>
    <w:p w14:paraId="6CF602B7" w14:textId="77777777" w:rsidR="00BC4D29" w:rsidRPr="00CF1D4B" w:rsidRDefault="00BC4D29" w:rsidP="00BC4D29">
      <w:pPr>
        <w:pStyle w:val="Corpotesto"/>
        <w:ind w:left="0"/>
        <w:jc w:val="both"/>
        <w:rPr>
          <w:rFonts w:ascii="Garamond" w:hAnsi="Garamond"/>
          <w:sz w:val="24"/>
          <w:szCs w:val="24"/>
          <w:lang w:val="en-GB"/>
        </w:rPr>
      </w:pPr>
    </w:p>
    <w:p w14:paraId="34D319A5" w14:textId="77777777" w:rsidR="00BC4D29" w:rsidRPr="00CF1D4B" w:rsidRDefault="00BC4D29" w:rsidP="00BC4D29">
      <w:pPr>
        <w:spacing w:after="0" w:line="240" w:lineRule="auto"/>
        <w:jc w:val="both"/>
        <w:rPr>
          <w:rFonts w:ascii="Garamond" w:hAnsi="Garamond"/>
          <w:sz w:val="24"/>
          <w:szCs w:val="24"/>
          <w:lang w:val="en-GB"/>
        </w:rPr>
      </w:pPr>
      <w:r w:rsidRPr="00CF1D4B">
        <w:rPr>
          <w:rFonts w:ascii="Garamond" w:hAnsi="Garamond"/>
          <w:b/>
          <w:sz w:val="24"/>
          <w:szCs w:val="24"/>
          <w:lang w:val="en-GB"/>
        </w:rPr>
        <w:t>□</w:t>
      </w:r>
      <w:r w:rsidRPr="00CF1D4B">
        <w:rPr>
          <w:rFonts w:ascii="Garamond" w:hAnsi="Garamond"/>
          <w:sz w:val="24"/>
          <w:szCs w:val="24"/>
          <w:lang w:val="en-GB"/>
        </w:rPr>
        <w:t xml:space="preserve"> That </w:t>
      </w:r>
      <w:r w:rsidRPr="00CF1D4B">
        <w:rPr>
          <w:rFonts w:ascii="Garamond" w:hAnsi="Garamond"/>
          <w:b/>
          <w:bCs/>
          <w:sz w:val="24"/>
          <w:szCs w:val="24"/>
          <w:lang w:val="en-GB"/>
        </w:rPr>
        <w:t xml:space="preserve">he/she is/ is not holder of an Italian research grant </w:t>
      </w:r>
      <w:r w:rsidRPr="00CF1D4B">
        <w:rPr>
          <w:rFonts w:ascii="Garamond" w:hAnsi="Garamond"/>
          <w:sz w:val="24"/>
          <w:szCs w:val="24"/>
          <w:lang w:val="en-GB"/>
        </w:rPr>
        <w:t>(Assegno di ricerca) (</w:t>
      </w:r>
      <w:r w:rsidRPr="00CF1D4B">
        <w:rPr>
          <w:rFonts w:ascii="Garamond" w:hAnsi="Garamond" w:cs="Arial"/>
          <w:i/>
          <w:iCs/>
          <w:color w:val="0070C0"/>
          <w:sz w:val="24"/>
          <w:szCs w:val="24"/>
          <w:lang w:val="en-GB"/>
        </w:rPr>
        <w:t>cancel the not relevant option</w:t>
      </w:r>
      <w:r w:rsidRPr="00CF1D4B">
        <w:rPr>
          <w:rFonts w:ascii="Garamond" w:hAnsi="Garamond" w:cs="Arial"/>
          <w:sz w:val="24"/>
          <w:szCs w:val="24"/>
          <w:lang w:val="en-GB"/>
        </w:rPr>
        <w:t>)</w:t>
      </w:r>
      <w:r w:rsidRPr="00CF1D4B">
        <w:rPr>
          <w:rFonts w:ascii="Garamond" w:hAnsi="Garamond"/>
          <w:sz w:val="24"/>
          <w:szCs w:val="24"/>
          <w:lang w:val="en-GB"/>
        </w:rPr>
        <w:t xml:space="preserve"> financed by the University of ______________(from____to ____) </w:t>
      </w:r>
    </w:p>
    <w:p w14:paraId="218BAFD3" w14:textId="77777777" w:rsidR="00BC4D29" w:rsidRPr="00CF1D4B" w:rsidRDefault="00BC4D29" w:rsidP="00BC4D29">
      <w:pPr>
        <w:spacing w:after="0" w:line="240" w:lineRule="auto"/>
        <w:jc w:val="both"/>
        <w:rPr>
          <w:rFonts w:ascii="Garamond" w:hAnsi="Garamond"/>
          <w:sz w:val="24"/>
          <w:szCs w:val="24"/>
          <w:lang w:val="en-GB"/>
        </w:rPr>
      </w:pPr>
    </w:p>
    <w:p w14:paraId="06E5062D" w14:textId="77777777" w:rsidR="00BC4D29" w:rsidRPr="00CF1D4B" w:rsidRDefault="00BC4D29" w:rsidP="00BC4D29">
      <w:pPr>
        <w:spacing w:after="0" w:line="240" w:lineRule="auto"/>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works/does not work</w:t>
      </w:r>
      <w:r w:rsidRPr="00CF1D4B">
        <w:rPr>
          <w:rFonts w:ascii="Garamond" w:hAnsi="Garamond"/>
          <w:sz w:val="24"/>
          <w:szCs w:val="24"/>
          <w:lang w:val="en-GB"/>
        </w:rPr>
        <w:t xml:space="preserve"> (</w:t>
      </w:r>
      <w:r w:rsidRPr="00CF1D4B">
        <w:rPr>
          <w:rFonts w:ascii="Garamond" w:hAnsi="Garamond" w:cs="Arial"/>
          <w:i/>
          <w:iCs/>
          <w:color w:val="0070C0"/>
          <w:sz w:val="24"/>
          <w:szCs w:val="24"/>
          <w:lang w:val="en-GB"/>
        </w:rPr>
        <w:t>cancel the not relevant option</w:t>
      </w:r>
      <w:r w:rsidRPr="00CF1D4B">
        <w:rPr>
          <w:rFonts w:ascii="Garamond" w:hAnsi="Garamond" w:cs="Arial"/>
          <w:sz w:val="24"/>
          <w:szCs w:val="24"/>
          <w:lang w:val="en-GB"/>
        </w:rPr>
        <w:t xml:space="preserve">) </w:t>
      </w:r>
      <w:r w:rsidRPr="00CF1D4B">
        <w:rPr>
          <w:rFonts w:ascii="Garamond" w:hAnsi="Garamond"/>
          <w:sz w:val="24"/>
          <w:szCs w:val="24"/>
          <w:lang w:val="en-GB"/>
        </w:rPr>
        <w:t xml:space="preserve">in an Italian Public Administration or other Italian public institution. If so, the civil servant is placed, upon request, on extraordinary leave for study reasons, compatibly with the needs of the administration </w:t>
      </w:r>
    </w:p>
    <w:p w14:paraId="1B2A9BA1" w14:textId="77777777" w:rsidR="00BC4D29" w:rsidRPr="00CF1D4B" w:rsidRDefault="00BC4D29" w:rsidP="00BC4D29">
      <w:pPr>
        <w:spacing w:after="0" w:line="240" w:lineRule="auto"/>
        <w:jc w:val="both"/>
        <w:rPr>
          <w:rFonts w:ascii="Garamond" w:hAnsi="Garamond"/>
          <w:sz w:val="24"/>
          <w:szCs w:val="24"/>
          <w:lang w:val="en-GB"/>
        </w:rPr>
      </w:pPr>
    </w:p>
    <w:p w14:paraId="4CA13A91" w14:textId="77777777" w:rsidR="00BC4D29" w:rsidRPr="00CF1D4B" w:rsidRDefault="00BC4D29" w:rsidP="00BC4D29">
      <w:pPr>
        <w:spacing w:after="0" w:line="240" w:lineRule="auto"/>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 xml:space="preserve">he/she has/has not a disability up to or exceeding 66% </w:t>
      </w:r>
      <w:r w:rsidRPr="00CF1D4B">
        <w:rPr>
          <w:rFonts w:ascii="Garamond" w:hAnsi="Garamond"/>
          <w:sz w:val="24"/>
          <w:szCs w:val="24"/>
          <w:lang w:val="en-GB"/>
        </w:rPr>
        <w:t>(</w:t>
      </w:r>
      <w:r w:rsidRPr="00CF1D4B">
        <w:rPr>
          <w:rFonts w:ascii="Garamond" w:hAnsi="Garamond" w:cs="Arial"/>
          <w:i/>
          <w:iCs/>
          <w:color w:val="0070C0"/>
          <w:sz w:val="24"/>
          <w:szCs w:val="24"/>
          <w:lang w:val="en-GB"/>
        </w:rPr>
        <w:t>cancel the not relevant option</w:t>
      </w:r>
      <w:r w:rsidRPr="00CF1D4B">
        <w:rPr>
          <w:rFonts w:ascii="Garamond" w:hAnsi="Garamond" w:cs="Arial"/>
          <w:sz w:val="24"/>
          <w:szCs w:val="24"/>
          <w:lang w:val="en-GB"/>
        </w:rPr>
        <w:t>)</w:t>
      </w:r>
      <w:r w:rsidRPr="00CF1D4B">
        <w:rPr>
          <w:rFonts w:ascii="Garamond" w:hAnsi="Garamond"/>
          <w:sz w:val="24"/>
          <w:szCs w:val="24"/>
          <w:lang w:val="en-GB"/>
        </w:rPr>
        <w:t xml:space="preserve">. In case of disability he/she encloses the relevant medical certificate) </w:t>
      </w:r>
    </w:p>
    <w:p w14:paraId="6050A6AA" w14:textId="77777777" w:rsidR="00BC4D29" w:rsidRPr="00CF1D4B" w:rsidRDefault="00BC4D29" w:rsidP="00BC4D29">
      <w:pPr>
        <w:spacing w:after="0" w:line="240" w:lineRule="auto"/>
        <w:jc w:val="both"/>
        <w:rPr>
          <w:rFonts w:ascii="Garamond" w:hAnsi="Garamond"/>
          <w:sz w:val="24"/>
          <w:szCs w:val="24"/>
          <w:lang w:val="en-GB"/>
        </w:rPr>
      </w:pPr>
    </w:p>
    <w:p w14:paraId="1116A75F" w14:textId="77777777" w:rsidR="00BC4D29" w:rsidRPr="00CF1D4B" w:rsidRDefault="00BC4D29" w:rsidP="00BC4D29">
      <w:pPr>
        <w:spacing w:after="0" w:line="240" w:lineRule="auto"/>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is aware</w:t>
      </w:r>
      <w:r w:rsidRPr="00CF1D4B">
        <w:rPr>
          <w:rFonts w:ascii="Garamond" w:hAnsi="Garamond"/>
          <w:sz w:val="24"/>
          <w:szCs w:val="24"/>
          <w:lang w:val="en-GB"/>
        </w:rPr>
        <w:t xml:space="preserve"> that a candidate eligible for a post in more than one ranking list must choose to enrol to a PhD Programme only</w:t>
      </w:r>
    </w:p>
    <w:p w14:paraId="2D1F924C" w14:textId="77777777" w:rsidR="00BC4D29" w:rsidRPr="00CF1D4B" w:rsidRDefault="00BC4D29" w:rsidP="00BC4D29">
      <w:pPr>
        <w:spacing w:after="0" w:line="240" w:lineRule="auto"/>
        <w:jc w:val="both"/>
        <w:rPr>
          <w:rFonts w:ascii="Garamond" w:hAnsi="Garamond"/>
          <w:sz w:val="24"/>
          <w:szCs w:val="24"/>
          <w:lang w:val="en-GB"/>
        </w:rPr>
      </w:pPr>
    </w:p>
    <w:p w14:paraId="2F3C3C96" w14:textId="77777777" w:rsidR="00BC4D29" w:rsidRPr="00CF1D4B" w:rsidRDefault="00BC4D29" w:rsidP="00BC4D29">
      <w:pPr>
        <w:spacing w:after="0" w:line="240" w:lineRule="auto"/>
        <w:ind w:right="-46"/>
        <w:jc w:val="both"/>
        <w:rPr>
          <w:rFonts w:ascii="Garamond" w:hAnsi="Garamond"/>
          <w:sz w:val="24"/>
          <w:szCs w:val="24"/>
          <w:lang w:val="en-GB"/>
        </w:rPr>
      </w:pPr>
      <w:r w:rsidRPr="00CF1D4B">
        <w:rPr>
          <w:rFonts w:ascii="Garamond" w:hAnsi="Garamond"/>
          <w:b/>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is aware</w:t>
      </w:r>
      <w:r w:rsidRPr="00CF1D4B">
        <w:rPr>
          <w:rFonts w:ascii="Garamond" w:hAnsi="Garamond"/>
          <w:sz w:val="24"/>
          <w:szCs w:val="24"/>
          <w:lang w:val="en-GB"/>
        </w:rPr>
        <w:t xml:space="preserve"> that if subject to UniBS verification it turns out that the university Master Degree eligible to access a PhD Programme does not comply with the requirements of the Call for admission and does not allow enrolment, you will be excluded from the PhD Programme with the consequent loss of the benefits obtained</w:t>
      </w:r>
    </w:p>
    <w:p w14:paraId="34ED0B34" w14:textId="77777777" w:rsidR="00BC4D29" w:rsidRPr="00CF1D4B" w:rsidRDefault="00BC4D29" w:rsidP="00BC4D29">
      <w:pPr>
        <w:spacing w:after="0" w:line="240" w:lineRule="auto"/>
        <w:ind w:right="-46"/>
        <w:jc w:val="both"/>
        <w:rPr>
          <w:rFonts w:ascii="Garamond" w:hAnsi="Garamond"/>
          <w:sz w:val="24"/>
          <w:szCs w:val="24"/>
          <w:lang w:val="en-GB"/>
        </w:rPr>
      </w:pPr>
    </w:p>
    <w:p w14:paraId="77B0E03E" w14:textId="04D39306" w:rsidR="00E90B60" w:rsidRPr="007945FD" w:rsidRDefault="00BC4D29" w:rsidP="00BC4D29">
      <w:pPr>
        <w:pStyle w:val="Corpotesto"/>
        <w:ind w:left="0"/>
        <w:jc w:val="both"/>
        <w:rPr>
          <w:rFonts w:ascii="Garamond" w:hAnsi="Garamond"/>
          <w:sz w:val="24"/>
          <w:szCs w:val="24"/>
          <w:lang w:val="en-GB"/>
        </w:rPr>
      </w:pPr>
      <w:r w:rsidRPr="00CF1D4B">
        <w:rPr>
          <w:rFonts w:ascii="Garamond" w:hAnsi="Garamond" w:cs="Arial"/>
          <w:sz w:val="24"/>
          <w:szCs w:val="24"/>
          <w:lang w:val="en-GB"/>
        </w:rPr>
        <w:t xml:space="preserve">□ </w:t>
      </w:r>
      <w:r w:rsidRPr="00CF1D4B">
        <w:rPr>
          <w:rFonts w:ascii="Garamond" w:hAnsi="Garamond"/>
          <w:sz w:val="24"/>
          <w:szCs w:val="24"/>
          <w:lang w:val="en-GB"/>
        </w:rPr>
        <w:t xml:space="preserve">That </w:t>
      </w:r>
      <w:r w:rsidRPr="00CF1D4B">
        <w:rPr>
          <w:rFonts w:ascii="Garamond" w:hAnsi="Garamond"/>
          <w:b/>
          <w:bCs/>
          <w:sz w:val="24"/>
          <w:szCs w:val="24"/>
          <w:lang w:val="en-GB"/>
        </w:rPr>
        <w:t>he/she commits to register</w:t>
      </w:r>
      <w:r w:rsidRPr="00CF1D4B">
        <w:rPr>
          <w:rFonts w:ascii="Garamond" w:hAnsi="Garamond"/>
          <w:sz w:val="24"/>
          <w:szCs w:val="24"/>
          <w:lang w:val="en-GB"/>
        </w:rPr>
        <w:t xml:space="preserve"> at the Italian INPS - Italian National Social Security – category called: “</w:t>
      </w:r>
      <w:r w:rsidRPr="00CF1D4B">
        <w:rPr>
          <w:rFonts w:ascii="Garamond" w:hAnsi="Garamond"/>
          <w:b/>
          <w:bCs/>
          <w:i/>
          <w:iCs/>
          <w:sz w:val="24"/>
          <w:szCs w:val="24"/>
          <w:lang w:val="en-GB"/>
        </w:rPr>
        <w:t>Gestione Separata</w:t>
      </w:r>
      <w:r w:rsidRPr="00CF1D4B">
        <w:rPr>
          <w:rFonts w:ascii="Garamond" w:hAnsi="Garamond"/>
          <w:sz w:val="24"/>
          <w:szCs w:val="24"/>
          <w:lang w:val="en-GB"/>
        </w:rPr>
        <w:t xml:space="preserve">” through the Italian INPS website at </w:t>
      </w:r>
      <w:hyperlink r:id="rId10" w:history="1">
        <w:r w:rsidRPr="00CF1D4B">
          <w:rPr>
            <w:rStyle w:val="Collegamentoipertestuale"/>
            <w:rFonts w:ascii="Garamond" w:hAnsi="Garamond"/>
            <w:sz w:val="24"/>
            <w:szCs w:val="24"/>
            <w:lang w:val="en-GB"/>
          </w:rPr>
          <w:t>www.inps.it</w:t>
        </w:r>
      </w:hyperlink>
      <w:r w:rsidRPr="00CF1D4B">
        <w:rPr>
          <w:rFonts w:ascii="Garamond" w:hAnsi="Garamond"/>
          <w:sz w:val="24"/>
          <w:szCs w:val="24"/>
          <w:lang w:val="en-GB"/>
        </w:rPr>
        <w:t xml:space="preserve">, once arrived in Italy but not before the beginning of the PhD activities, set on </w:t>
      </w:r>
      <w:r w:rsidRPr="00CF1D4B">
        <w:rPr>
          <w:rFonts w:ascii="Garamond" w:hAnsi="Garamond"/>
          <w:b/>
          <w:bCs/>
          <w:sz w:val="24"/>
          <w:szCs w:val="24"/>
          <w:lang w:val="en-GB"/>
        </w:rPr>
        <w:t>November 1</w:t>
      </w:r>
      <w:r w:rsidRPr="00CF1D4B">
        <w:rPr>
          <w:rFonts w:ascii="Garamond" w:hAnsi="Garamond"/>
          <w:b/>
          <w:bCs/>
          <w:sz w:val="24"/>
          <w:szCs w:val="24"/>
          <w:vertAlign w:val="superscript"/>
          <w:lang w:val="en-GB"/>
        </w:rPr>
        <w:t>st</w:t>
      </w:r>
      <w:r w:rsidRPr="00CF1D4B">
        <w:rPr>
          <w:rFonts w:ascii="Garamond" w:hAnsi="Garamond"/>
          <w:b/>
          <w:bCs/>
          <w:sz w:val="24"/>
          <w:szCs w:val="24"/>
          <w:lang w:val="en-GB"/>
        </w:rPr>
        <w:t>, 2023</w:t>
      </w:r>
      <w:r w:rsidRPr="00CF1D4B">
        <w:rPr>
          <w:rFonts w:ascii="Garamond" w:hAnsi="Garamond"/>
          <w:sz w:val="24"/>
          <w:szCs w:val="24"/>
          <w:lang w:val="en-GB"/>
        </w:rPr>
        <w:t xml:space="preserve">, unless </w:t>
      </w:r>
      <w:r w:rsidRPr="00CF1D4B">
        <w:rPr>
          <w:rFonts w:ascii="Garamond" w:hAnsi="Garamond"/>
          <w:sz w:val="24"/>
          <w:szCs w:val="24"/>
          <w:lang w:val="en"/>
        </w:rPr>
        <w:t xml:space="preserve">he/she has </w:t>
      </w:r>
      <w:r w:rsidRPr="00CF1D4B">
        <w:rPr>
          <w:rFonts w:ascii="Garamond" w:hAnsi="Garamond"/>
          <w:sz w:val="24"/>
          <w:szCs w:val="24"/>
          <w:lang w:val="en-GB"/>
        </w:rPr>
        <w:t xml:space="preserve">already </w:t>
      </w:r>
      <w:r w:rsidRPr="00CF1D4B">
        <w:rPr>
          <w:rFonts w:ascii="Garamond" w:hAnsi="Garamond"/>
          <w:sz w:val="24"/>
          <w:szCs w:val="24"/>
          <w:lang w:val="en"/>
        </w:rPr>
        <w:t>been</w:t>
      </w:r>
      <w:r w:rsidRPr="00CF1D4B">
        <w:rPr>
          <w:rFonts w:ascii="Garamond" w:hAnsi="Garamond"/>
          <w:sz w:val="24"/>
          <w:szCs w:val="24"/>
          <w:lang w:val="en-GB"/>
        </w:rPr>
        <w:t xml:space="preserve"> registered in the past. In this latter case send the receipt of the INPS registration to the PhD Secretariat to the e-mail </w:t>
      </w:r>
      <w:hyperlink r:id="rId11" w:history="1">
        <w:r w:rsidRPr="00CF1D4B">
          <w:rPr>
            <w:rStyle w:val="Collegamentoipertestuale"/>
            <w:rFonts w:ascii="Garamond" w:hAnsi="Garamond"/>
            <w:sz w:val="24"/>
            <w:szCs w:val="24"/>
            <w:lang w:val="en-GB"/>
          </w:rPr>
          <w:t>dottorati@unibs.it</w:t>
        </w:r>
      </w:hyperlink>
      <w:r w:rsidR="00E90B60" w:rsidRPr="007945FD">
        <w:rPr>
          <w:rFonts w:ascii="Garamond" w:hAnsi="Garamond"/>
          <w:sz w:val="24"/>
          <w:szCs w:val="24"/>
          <w:lang w:val="en-GB"/>
        </w:rPr>
        <w:t>.</w:t>
      </w:r>
    </w:p>
    <w:p w14:paraId="797CEF8A" w14:textId="24219C55" w:rsidR="000526B6" w:rsidRPr="007945FD" w:rsidRDefault="000526B6" w:rsidP="007945FD">
      <w:pPr>
        <w:spacing w:after="0" w:line="240" w:lineRule="auto"/>
        <w:jc w:val="both"/>
        <w:rPr>
          <w:rFonts w:ascii="Garamond" w:hAnsi="Garamond"/>
          <w:lang w:val="en-GB"/>
        </w:rPr>
      </w:pPr>
    </w:p>
    <w:p w14:paraId="22431934" w14:textId="77777777" w:rsidR="00BC4D29" w:rsidRPr="00CF1D4B" w:rsidRDefault="00BC4D29" w:rsidP="00BC4D29">
      <w:pPr>
        <w:spacing w:after="0" w:line="240" w:lineRule="auto"/>
        <w:ind w:right="-45"/>
        <w:jc w:val="center"/>
        <w:rPr>
          <w:rFonts w:ascii="Garamond" w:hAnsi="Garamond"/>
          <w:sz w:val="24"/>
          <w:szCs w:val="24"/>
          <w:lang w:val="en-GB"/>
        </w:rPr>
      </w:pPr>
      <w:bookmarkStart w:id="2" w:name="_Hlk142555123"/>
      <w:r w:rsidRPr="00CF1D4B">
        <w:rPr>
          <w:rFonts w:ascii="Garamond" w:hAnsi="Garamond"/>
          <w:b/>
          <w:sz w:val="24"/>
          <w:szCs w:val="24"/>
          <w:lang w:val="en-GB"/>
        </w:rPr>
        <w:t>AND ALSO DECLARE</w:t>
      </w:r>
    </w:p>
    <w:bookmarkEnd w:id="2"/>
    <w:p w14:paraId="032AB277" w14:textId="77777777" w:rsidR="00BC4D29" w:rsidRPr="00CF1D4B" w:rsidRDefault="00BC4D29" w:rsidP="00BC4D29">
      <w:pPr>
        <w:spacing w:after="0" w:line="240" w:lineRule="auto"/>
        <w:ind w:right="-45"/>
        <w:jc w:val="both"/>
        <w:rPr>
          <w:rFonts w:ascii="Garamond" w:hAnsi="Garamond"/>
          <w:sz w:val="24"/>
          <w:szCs w:val="24"/>
          <w:lang w:val="en-GB"/>
        </w:rPr>
      </w:pPr>
    </w:p>
    <w:p w14:paraId="180D3927" w14:textId="77777777" w:rsidR="00BC4D29" w:rsidRPr="00CF1D4B" w:rsidRDefault="00BC4D29" w:rsidP="00BC4D29">
      <w:pPr>
        <w:spacing w:after="0" w:line="240" w:lineRule="auto"/>
        <w:ind w:right="-45"/>
        <w:jc w:val="both"/>
        <w:rPr>
          <w:rFonts w:ascii="Garamond" w:hAnsi="Garamond" w:cs="Garamond"/>
          <w:sz w:val="24"/>
          <w:szCs w:val="24"/>
          <w:lang w:val="en"/>
        </w:rPr>
      </w:pPr>
      <w:bookmarkStart w:id="3" w:name="_Hlk142555578"/>
      <w:r w:rsidRPr="00CF1D4B">
        <w:rPr>
          <w:rFonts w:ascii="Garamond" w:hAnsi="Garamond" w:cs="Garamond"/>
          <w:sz w:val="24"/>
          <w:szCs w:val="24"/>
          <w:lang w:val="en"/>
        </w:rPr>
        <w:t xml:space="preserve">As beneficiary of a PhD scholarship co-financed by the funds from the </w:t>
      </w:r>
      <w:r w:rsidRPr="00CF1D4B">
        <w:rPr>
          <w:rStyle w:val="q4iawc"/>
          <w:rFonts w:ascii="Garamond" w:hAnsi="Garamond"/>
          <w:sz w:val="24"/>
          <w:szCs w:val="24"/>
          <w:lang w:val="en-GB"/>
        </w:rPr>
        <w:t>Italian PNRR (</w:t>
      </w:r>
      <w:r w:rsidRPr="00CF1D4B">
        <w:rPr>
          <w:rStyle w:val="hgkelc"/>
          <w:rFonts w:ascii="Garamond" w:hAnsi="Garamond"/>
          <w:sz w:val="24"/>
          <w:szCs w:val="24"/>
          <w:lang w:val="en-GB"/>
        </w:rPr>
        <w:t>National Recovery and Resilience Plan, or NRRP, financed by the Programme Next Generation EU)</w:t>
      </w:r>
      <w:r w:rsidRPr="00CF1D4B">
        <w:rPr>
          <w:rFonts w:ascii="Garamond" w:hAnsi="Garamond" w:cs="Garamond"/>
          <w:sz w:val="24"/>
          <w:szCs w:val="24"/>
          <w:lang w:val="en"/>
        </w:rPr>
        <w:t>, pursuant to the Italian Ministerial Decree 117 I also declare, by accepting the scholarship, to comply with the eligibility criteria established by Italian Ministerial Decree 117, and in particular the specific obligations, as set out below</w:t>
      </w:r>
      <w:bookmarkEnd w:id="3"/>
      <w:r w:rsidRPr="00CF1D4B">
        <w:rPr>
          <w:rFonts w:ascii="Garamond" w:hAnsi="Garamond" w:cs="Garamond"/>
          <w:sz w:val="24"/>
          <w:szCs w:val="24"/>
          <w:lang w:val="en"/>
        </w:rPr>
        <w:t>:</w:t>
      </w:r>
    </w:p>
    <w:p w14:paraId="4E56504E" w14:textId="77777777" w:rsidR="00BC4D29" w:rsidRPr="00CF1D4B" w:rsidRDefault="00BC4D29" w:rsidP="00BC4D29">
      <w:pPr>
        <w:spacing w:after="0" w:line="240" w:lineRule="auto"/>
        <w:ind w:right="-45"/>
        <w:jc w:val="both"/>
        <w:rPr>
          <w:rFonts w:ascii="Garamond" w:hAnsi="Garamond" w:cs="Garamond"/>
          <w:sz w:val="24"/>
          <w:szCs w:val="24"/>
          <w:lang w:val="en"/>
        </w:rPr>
      </w:pPr>
    </w:p>
    <w:p w14:paraId="6053A796" w14:textId="77777777" w:rsidR="00BC4D29" w:rsidRPr="00CF1D4B" w:rsidRDefault="00BC4D29" w:rsidP="00BC4D29">
      <w:pPr>
        <w:spacing w:after="0" w:line="240" w:lineRule="auto"/>
        <w:ind w:right="-45"/>
        <w:jc w:val="both"/>
        <w:rPr>
          <w:rStyle w:val="rynqvb"/>
          <w:rFonts w:ascii="Garamond" w:hAnsi="Garamond"/>
          <w:sz w:val="24"/>
          <w:szCs w:val="24"/>
          <w:lang w:val="en-GB"/>
        </w:rPr>
      </w:pPr>
      <w:r w:rsidRPr="00CF1D4B">
        <w:rPr>
          <w:rFonts w:ascii="Garamond" w:hAnsi="Garamond" w:cs="Arial"/>
          <w:sz w:val="24"/>
          <w:szCs w:val="24"/>
          <w:lang w:val="en-GB"/>
        </w:rPr>
        <w:t>□ T</w:t>
      </w:r>
      <w:r w:rsidRPr="00CF1D4B">
        <w:rPr>
          <w:rStyle w:val="rynqvb"/>
          <w:rFonts w:ascii="Garamond" w:hAnsi="Garamond"/>
          <w:sz w:val="24"/>
          <w:szCs w:val="24"/>
          <w:lang w:val="en-GB"/>
        </w:rPr>
        <w:t xml:space="preserve">o undertake to carry out the periods of research activity as envisaged by the PhD Programme as financed under the </w:t>
      </w:r>
      <w:r w:rsidRPr="00CF1D4B">
        <w:rPr>
          <w:rStyle w:val="q4iawc"/>
          <w:rFonts w:ascii="Garamond" w:hAnsi="Garamond"/>
          <w:sz w:val="24"/>
          <w:szCs w:val="24"/>
          <w:lang w:val="en-GB"/>
        </w:rPr>
        <w:t>Italian PNRR and,</w:t>
      </w:r>
      <w:r w:rsidRPr="00CF1D4B">
        <w:rPr>
          <w:rStyle w:val="rynqvb"/>
          <w:rFonts w:ascii="Garamond" w:hAnsi="Garamond"/>
          <w:sz w:val="24"/>
          <w:szCs w:val="24"/>
          <w:lang w:val="en-GB"/>
        </w:rPr>
        <w:t xml:space="preserve"> at the same time, to be aware that failure to comply with these commitments will result in the withdrawal of the scholarship</w:t>
      </w:r>
    </w:p>
    <w:p w14:paraId="04510AE0" w14:textId="77777777" w:rsidR="00BC4D29" w:rsidRPr="00CF1D4B" w:rsidRDefault="00BC4D29" w:rsidP="00BC4D29">
      <w:pPr>
        <w:spacing w:after="0" w:line="240" w:lineRule="auto"/>
        <w:ind w:right="-45"/>
        <w:jc w:val="both"/>
        <w:rPr>
          <w:rStyle w:val="rynqvb"/>
          <w:rFonts w:ascii="Garamond" w:hAnsi="Garamond"/>
          <w:sz w:val="24"/>
          <w:szCs w:val="24"/>
          <w:lang w:val="en-GB"/>
        </w:rPr>
      </w:pPr>
    </w:p>
    <w:p w14:paraId="341ADDA3" w14:textId="77777777" w:rsidR="00BC4D29" w:rsidRPr="00CF1D4B" w:rsidRDefault="00BC4D29" w:rsidP="00BC4D29">
      <w:pPr>
        <w:spacing w:after="0" w:line="240" w:lineRule="auto"/>
        <w:ind w:right="-45"/>
        <w:jc w:val="both"/>
        <w:rPr>
          <w:rStyle w:val="rynqvb"/>
          <w:rFonts w:ascii="Garamond" w:hAnsi="Garamond"/>
          <w:sz w:val="24"/>
          <w:szCs w:val="24"/>
          <w:lang w:val="en-GB"/>
        </w:rPr>
      </w:pPr>
      <w:r w:rsidRPr="00CF1D4B">
        <w:rPr>
          <w:rStyle w:val="rynqvb"/>
          <w:rFonts w:ascii="Garamond" w:hAnsi="Garamond"/>
          <w:sz w:val="24"/>
          <w:szCs w:val="24"/>
          <w:lang w:val="en-GB"/>
        </w:rPr>
        <w:t xml:space="preserve">□ </w:t>
      </w:r>
      <w:r w:rsidRPr="00CF1D4B">
        <w:rPr>
          <w:rFonts w:ascii="Garamond" w:hAnsi="Garamond" w:cs="Arial"/>
          <w:sz w:val="24"/>
          <w:szCs w:val="24"/>
          <w:lang w:val="en-GB"/>
        </w:rPr>
        <w:t>T</w:t>
      </w:r>
      <w:r w:rsidRPr="00CF1D4B">
        <w:rPr>
          <w:rStyle w:val="rynqvb"/>
          <w:rFonts w:ascii="Garamond" w:hAnsi="Garamond"/>
          <w:sz w:val="24"/>
          <w:szCs w:val="24"/>
          <w:lang w:val="en-GB"/>
        </w:rPr>
        <w:t>o be aware that any amendment of the project objectives and of the expected results, if not been previously authorized, will lead to the withdrawal of the scholarship</w:t>
      </w:r>
    </w:p>
    <w:p w14:paraId="05B57AC7" w14:textId="77777777" w:rsidR="00BC4D29" w:rsidRPr="00CF1D4B" w:rsidRDefault="00BC4D29" w:rsidP="00BC4D29">
      <w:pPr>
        <w:spacing w:after="0" w:line="240" w:lineRule="auto"/>
        <w:ind w:right="-45"/>
        <w:jc w:val="both"/>
        <w:rPr>
          <w:rStyle w:val="rynqvb"/>
          <w:rFonts w:ascii="Garamond" w:hAnsi="Garamond"/>
          <w:sz w:val="24"/>
          <w:szCs w:val="24"/>
          <w:lang w:val="en-GB"/>
        </w:rPr>
      </w:pPr>
    </w:p>
    <w:p w14:paraId="1E33DF7D" w14:textId="77777777" w:rsidR="00BC4D29" w:rsidRPr="00CF1D4B" w:rsidRDefault="00BC4D29" w:rsidP="00BC4D29">
      <w:pPr>
        <w:spacing w:after="0" w:line="240" w:lineRule="auto"/>
        <w:ind w:right="-45"/>
        <w:jc w:val="both"/>
        <w:rPr>
          <w:rStyle w:val="rynqvb"/>
          <w:rFonts w:ascii="Garamond" w:hAnsi="Garamond"/>
          <w:sz w:val="24"/>
          <w:szCs w:val="24"/>
          <w:lang w:val="en-GB"/>
        </w:rPr>
      </w:pPr>
      <w:r w:rsidRPr="00CF1D4B">
        <w:rPr>
          <w:rStyle w:val="rynqvb"/>
          <w:rFonts w:ascii="Garamond" w:hAnsi="Garamond"/>
          <w:sz w:val="24"/>
          <w:szCs w:val="24"/>
          <w:lang w:val="en-GB"/>
        </w:rPr>
        <w:t>□ To be aware that any negative judgment from the PhD Board of Professors and the consequent non-admission to the following year of the PhD Programme will result in the withdrawal of the PhD scholarship</w:t>
      </w:r>
    </w:p>
    <w:p w14:paraId="471184EB" w14:textId="77777777" w:rsidR="00BC4D29" w:rsidRPr="00CF1D4B" w:rsidRDefault="00BC4D29" w:rsidP="00BC4D29">
      <w:pPr>
        <w:spacing w:after="0" w:line="240" w:lineRule="auto"/>
        <w:ind w:right="-45"/>
        <w:jc w:val="both"/>
        <w:rPr>
          <w:rFonts w:ascii="Garamond" w:hAnsi="Garamond" w:cs="Arial"/>
          <w:sz w:val="24"/>
          <w:szCs w:val="24"/>
          <w:lang w:val="en-GB"/>
        </w:rPr>
      </w:pPr>
    </w:p>
    <w:p w14:paraId="0625024B" w14:textId="77777777" w:rsidR="00BC4D29" w:rsidRPr="00CF1D4B" w:rsidRDefault="00BC4D29" w:rsidP="00BC4D29">
      <w:pPr>
        <w:spacing w:after="0" w:line="240" w:lineRule="auto"/>
        <w:ind w:right="-45"/>
        <w:jc w:val="both"/>
        <w:rPr>
          <w:rFonts w:ascii="Garamond" w:hAnsi="Garamond" w:cs="Arial"/>
          <w:sz w:val="24"/>
          <w:szCs w:val="24"/>
          <w:lang w:val="en-GB"/>
        </w:rPr>
      </w:pPr>
      <w:r w:rsidRPr="00CF1D4B">
        <w:rPr>
          <w:rFonts w:ascii="Garamond" w:hAnsi="Garamond" w:cs="Arial"/>
          <w:sz w:val="24"/>
          <w:szCs w:val="24"/>
          <w:lang w:val="en-GB"/>
        </w:rPr>
        <w:t xml:space="preserve">□ Not to benefit from other scholarships awarded for any reason during the 3-years PhD activity and to commit to not benefit of other scholarships awarded for any reason for the entire duration of the scholarship funded under the </w:t>
      </w:r>
      <w:r w:rsidRPr="00CF1D4B">
        <w:rPr>
          <w:rStyle w:val="q4iawc"/>
          <w:rFonts w:ascii="Garamond" w:hAnsi="Garamond"/>
          <w:sz w:val="24"/>
          <w:szCs w:val="24"/>
          <w:lang w:val="en-GB"/>
        </w:rPr>
        <w:t>Italian PNRR</w:t>
      </w:r>
      <w:r w:rsidRPr="00CF1D4B">
        <w:rPr>
          <w:rFonts w:ascii="Garamond" w:hAnsi="Garamond" w:cs="Arial"/>
          <w:sz w:val="24"/>
          <w:szCs w:val="24"/>
          <w:lang w:val="en-GB"/>
        </w:rPr>
        <w:t xml:space="preserve"> </w:t>
      </w:r>
    </w:p>
    <w:p w14:paraId="54D59F55" w14:textId="77777777" w:rsidR="00BC4D29" w:rsidRPr="00CF1D4B" w:rsidRDefault="00BC4D29" w:rsidP="00BC4D29">
      <w:pPr>
        <w:spacing w:after="0" w:line="240" w:lineRule="auto"/>
        <w:ind w:right="-45"/>
        <w:jc w:val="both"/>
        <w:rPr>
          <w:rFonts w:ascii="Garamond" w:hAnsi="Garamond" w:cs="Arial"/>
          <w:sz w:val="24"/>
          <w:szCs w:val="24"/>
          <w:lang w:val="en-GB"/>
        </w:rPr>
      </w:pPr>
    </w:p>
    <w:p w14:paraId="0053F74E" w14:textId="224E608A" w:rsidR="00E54A85" w:rsidRDefault="00BC4D29" w:rsidP="00BC4D29">
      <w:pPr>
        <w:spacing w:after="0" w:line="240" w:lineRule="auto"/>
        <w:jc w:val="both"/>
        <w:rPr>
          <w:rFonts w:ascii="Garamond" w:hAnsi="Garamond" w:cs="Garamond"/>
          <w:sz w:val="24"/>
          <w:szCs w:val="24"/>
          <w:lang w:val="en"/>
        </w:rPr>
      </w:pPr>
      <w:r w:rsidRPr="00CF1D4B">
        <w:rPr>
          <w:rFonts w:ascii="Garamond" w:hAnsi="Garamond" w:cs="Arial"/>
          <w:sz w:val="24"/>
          <w:szCs w:val="24"/>
          <w:lang w:val="en-GB"/>
        </w:rPr>
        <w:t>□ T</w:t>
      </w:r>
      <w:r w:rsidRPr="00CF1D4B">
        <w:rPr>
          <w:rStyle w:val="rynqvb"/>
          <w:rFonts w:ascii="Garamond" w:hAnsi="Garamond"/>
          <w:sz w:val="24"/>
          <w:szCs w:val="24"/>
          <w:lang w:val="en-GB"/>
        </w:rPr>
        <w:t>o be aware and to commit so that t</w:t>
      </w:r>
      <w:r w:rsidRPr="00CF1D4B">
        <w:rPr>
          <w:rFonts w:ascii="Garamond" w:hAnsi="Garamond" w:cs="Arial"/>
          <w:sz w:val="24"/>
          <w:szCs w:val="24"/>
          <w:lang w:val="en-GB"/>
        </w:rPr>
        <w:t>he activities to be planned / envisaged in the research project do not cause significant damage to any of the six environmental objectives set under Article 17 of EU Regulation 2020/852</w:t>
      </w:r>
    </w:p>
    <w:p w14:paraId="456AD709" w14:textId="77777777" w:rsidR="009D2B79" w:rsidRPr="007945FD" w:rsidRDefault="009D2B79" w:rsidP="007945FD">
      <w:pPr>
        <w:spacing w:after="0" w:line="240" w:lineRule="auto"/>
        <w:jc w:val="both"/>
        <w:rPr>
          <w:rFonts w:ascii="Garamond" w:eastAsia="Times New Roman" w:hAnsi="Garamond"/>
          <w:sz w:val="24"/>
          <w:szCs w:val="24"/>
          <w:lang w:val="en-GB"/>
        </w:rPr>
      </w:pPr>
    </w:p>
    <w:p w14:paraId="0B55D00E" w14:textId="7FBD22F7" w:rsidR="00E54A85" w:rsidRDefault="0083203F" w:rsidP="0083203F">
      <w:pPr>
        <w:spacing w:after="0" w:line="240" w:lineRule="auto"/>
        <w:jc w:val="center"/>
        <w:rPr>
          <w:rFonts w:ascii="Garamond" w:eastAsia="Times New Roman" w:hAnsi="Garamond"/>
          <w:b/>
          <w:bCs/>
          <w:color w:val="0070C0"/>
          <w:sz w:val="24"/>
          <w:szCs w:val="24"/>
          <w:lang w:val="en-GB"/>
        </w:rPr>
      </w:pPr>
      <w:bookmarkStart w:id="4" w:name="_Hlk142555973"/>
      <w:r w:rsidRPr="0083203F">
        <w:rPr>
          <w:rFonts w:ascii="Garamond" w:eastAsia="Times New Roman" w:hAnsi="Garamond"/>
          <w:b/>
          <w:bCs/>
          <w:color w:val="0070C0"/>
          <w:sz w:val="24"/>
          <w:szCs w:val="24"/>
          <w:lang w:val="en-GB"/>
        </w:rPr>
        <w:t>In particular, I declare that I am aware of the specific obligations listed below</w:t>
      </w:r>
      <w:bookmarkEnd w:id="4"/>
    </w:p>
    <w:p w14:paraId="15F368CD" w14:textId="77777777" w:rsidR="00F67E0D" w:rsidRPr="0083203F" w:rsidRDefault="00F67E0D" w:rsidP="0083203F">
      <w:pPr>
        <w:spacing w:after="0" w:line="240" w:lineRule="auto"/>
        <w:jc w:val="center"/>
        <w:rPr>
          <w:rFonts w:ascii="Garamond" w:eastAsia="Times New Roman" w:hAnsi="Garamond"/>
          <w:b/>
          <w:bCs/>
          <w:sz w:val="24"/>
          <w:szCs w:val="24"/>
          <w:lang w:val="en-GB"/>
        </w:rPr>
      </w:pPr>
    </w:p>
    <w:p w14:paraId="4F198CB8"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b/>
          <w:bCs/>
          <w:color w:val="auto"/>
          <w:sz w:val="23"/>
          <w:szCs w:val="23"/>
          <w:lang w:val="en-GB"/>
        </w:rPr>
      </w:pPr>
      <w:r w:rsidRPr="00CA0ED5">
        <w:rPr>
          <w:rFonts w:ascii="Garamond" w:hAnsi="Garamond" w:cs="Garamond"/>
          <w:b/>
          <w:bCs/>
          <w:color w:val="auto"/>
          <w:sz w:val="23"/>
          <w:szCs w:val="23"/>
          <w:lang w:val="en-GB"/>
        </w:rPr>
        <w:lastRenderedPageBreak/>
        <w:t xml:space="preserve">DM 118, Article 7 “PhD Programmes devoted to digital and environmental transitions” </w:t>
      </w:r>
    </w:p>
    <w:p w14:paraId="223840E4"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b/>
          <w:bCs/>
          <w:color w:val="auto"/>
          <w:sz w:val="23"/>
          <w:szCs w:val="23"/>
          <w:lang w:val="en-GB"/>
        </w:rPr>
      </w:pPr>
    </w:p>
    <w:p w14:paraId="631E40B2"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a) The PhD training, research and evaluation process is carried out at the administrative and operational home University, except for the periods of study and research as carried out at the partner business companies, at research centres and outside Italy, to be scheduled in line with the PhD training and research activities planned at the University premises</w:t>
      </w:r>
    </w:p>
    <w:p w14:paraId="1AA4CCA6"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br/>
        <w:t>b) The DM 118 envisages a compulsory period of study and research at the partner business companies and at research centres from a minimum of six (6) months to a maximum of twelve (12) months, even non-continuous over the three-year of the PhD Programme</w:t>
      </w:r>
    </w:p>
    <w:p w14:paraId="3F4BC9EE"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br/>
        <w:t>c) The DM 118 envisages periods of study and research outside Italy from a minimum of six (6) months to a maximum of eighteen (18) months (applying in case of co-supervision of thesis - double degree) even non-continuous over the three-year of the PhD Programme</w:t>
      </w:r>
    </w:p>
    <w:p w14:paraId="598E9031"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br/>
        <w:t>d) The periods of study and research as per points b) and c) are separate and must be carried out at separate entities.</w:t>
      </w:r>
    </w:p>
    <w:p w14:paraId="4D3E94BF"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color w:val="auto"/>
          <w:sz w:val="23"/>
          <w:szCs w:val="23"/>
          <w:lang w:val="en-GB"/>
        </w:rPr>
      </w:pPr>
    </w:p>
    <w:p w14:paraId="74DD4145"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b/>
          <w:bCs/>
          <w:color w:val="auto"/>
          <w:sz w:val="23"/>
          <w:szCs w:val="23"/>
          <w:lang w:val="fr-FR"/>
        </w:rPr>
      </w:pPr>
      <w:r w:rsidRPr="00CA0ED5">
        <w:rPr>
          <w:rFonts w:ascii="Garamond" w:hAnsi="Garamond" w:cs="Garamond"/>
          <w:b/>
          <w:bCs/>
          <w:color w:val="auto"/>
          <w:sz w:val="23"/>
          <w:szCs w:val="23"/>
          <w:lang w:val="fr-FR"/>
        </w:rPr>
        <w:t>DM 118, Article 8 “PNRR PhD Programmes”</w:t>
      </w:r>
    </w:p>
    <w:p w14:paraId="671DE4C2"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s>
        <w:ind w:left="0"/>
        <w:jc w:val="both"/>
        <w:rPr>
          <w:rFonts w:ascii="Garamond" w:hAnsi="Garamond" w:cs="Garamond"/>
          <w:color w:val="auto"/>
          <w:sz w:val="23"/>
          <w:szCs w:val="23"/>
          <w:lang w:val="fr-FR"/>
        </w:rPr>
      </w:pPr>
    </w:p>
    <w:p w14:paraId="00DDC783"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a) The PhD training, research and evaluation process is carried out at the administrative and operational home University, except for the periods of study and research as carried out at the partner business companies, at research centres and outside Italy, to be scheduled in line with the PhD training and research activities planned at the University premises</w:t>
      </w:r>
    </w:p>
    <w:p w14:paraId="573BA8AE"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br/>
        <w:t>b) The DM 118 envisages periods of study and research outside Italy from a minimum of six (6) months to a maximum of eighteen (18) months (applying in case of co-supervision of thesis - double degree) even non-continuous over the three-year of the PhD Programme.</w:t>
      </w:r>
    </w:p>
    <w:p w14:paraId="26C30EFA"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p>
    <w:p w14:paraId="2422641D"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b/>
          <w:bCs/>
          <w:color w:val="auto"/>
          <w:sz w:val="23"/>
          <w:szCs w:val="23"/>
          <w:lang w:val="en-GB"/>
        </w:rPr>
      </w:pPr>
      <w:r w:rsidRPr="00CA0ED5">
        <w:rPr>
          <w:rFonts w:ascii="Garamond" w:hAnsi="Garamond" w:cs="Garamond"/>
          <w:b/>
          <w:bCs/>
          <w:color w:val="auto"/>
          <w:sz w:val="23"/>
          <w:szCs w:val="23"/>
          <w:lang w:val="en-GB"/>
        </w:rPr>
        <w:t xml:space="preserve">DM 118, Article 9 “PhD Programmes </w:t>
      </w:r>
      <w:r>
        <w:rPr>
          <w:rFonts w:ascii="Garamond" w:hAnsi="Garamond" w:cs="Garamond"/>
          <w:b/>
          <w:bCs/>
          <w:color w:val="auto"/>
          <w:sz w:val="23"/>
          <w:szCs w:val="23"/>
          <w:lang w:val="en-GB"/>
        </w:rPr>
        <w:t xml:space="preserve">focused on </w:t>
      </w:r>
      <w:r w:rsidRPr="00CA0ED5">
        <w:rPr>
          <w:rFonts w:ascii="Garamond" w:hAnsi="Garamond" w:cs="Garamond"/>
          <w:b/>
          <w:bCs/>
          <w:color w:val="auto"/>
          <w:sz w:val="23"/>
          <w:szCs w:val="23"/>
          <w:lang w:val="en-GB"/>
        </w:rPr>
        <w:t>Public Administration”</w:t>
      </w:r>
    </w:p>
    <w:p w14:paraId="56677776"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b/>
          <w:bCs/>
          <w:color w:val="auto"/>
          <w:sz w:val="23"/>
          <w:szCs w:val="23"/>
          <w:lang w:val="en-GB"/>
        </w:rPr>
      </w:pPr>
    </w:p>
    <w:p w14:paraId="5A5EDC48"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a) The PhD training, research and evaluation process is carried out at the administrative and operational home University, except for the periods of study and research as carried out at the partner business companies, at research centres and outside Italy, to be scheduled in line with the PhD training and research activities planned at the University premises</w:t>
      </w:r>
    </w:p>
    <w:p w14:paraId="04359E03"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br/>
        <w:t>b) The DM 118 envisages a compulsory period of study and research at the partner business companies, at research centres or Public Administration Institutions from a minimum of six (6) months to a maximum of twelve (12) months, even non-continuous over the three-year of the PhD Programme</w:t>
      </w:r>
    </w:p>
    <w:p w14:paraId="17FB8321"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br/>
        <w:t>c) The DM 118 envisages periods of study and research outside Italy from a minimum of six (6) months to a maximum of eighteen (18) months (applying in case of co-supervision of thesis - double degree) even non-continuous over the three-year of the PhD Programme</w:t>
      </w:r>
    </w:p>
    <w:p w14:paraId="26E238A5"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br/>
        <w:t>d) The periods of study and research as per points b) and c) are separate and must be carried out at separate entities.</w:t>
      </w:r>
    </w:p>
    <w:p w14:paraId="4FA3D97F"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 xml:space="preserve">  </w:t>
      </w:r>
    </w:p>
    <w:p w14:paraId="5BDBC8E2"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b/>
          <w:bCs/>
          <w:color w:val="auto"/>
          <w:sz w:val="23"/>
          <w:szCs w:val="23"/>
          <w:lang w:val="en-GB"/>
        </w:rPr>
        <w:t>DM 118, Article 10 “PhD Programmes focused on cultural heritage</w:t>
      </w:r>
      <w:r w:rsidRPr="00CA0ED5">
        <w:rPr>
          <w:rFonts w:ascii="Garamond" w:hAnsi="Garamond" w:cs="Garamond"/>
          <w:color w:val="auto"/>
          <w:sz w:val="23"/>
          <w:szCs w:val="23"/>
          <w:lang w:val="en-GB"/>
        </w:rPr>
        <w:t>”</w:t>
      </w:r>
    </w:p>
    <w:p w14:paraId="19B66796"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p>
    <w:p w14:paraId="05B0A509"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 xml:space="preserve">a) The PhD training, research and evaluation process is carried out at the administrative and operational home University, except for the periods of study and research as carried out at the partner business companies, at research centres or at Public Administration Institutions and outside Italy, to be scheduled in line with the PhD training and research activities planned at the University premises </w:t>
      </w:r>
    </w:p>
    <w:p w14:paraId="64B7FEF1"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p>
    <w:p w14:paraId="01BC57FE"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 xml:space="preserve">b) The DM 118 envisages a compulsory period of study and research at the partner business companies, at research centres or Public Administration Institutions, including Museums, Institutes of </w:t>
      </w:r>
      <w:r w:rsidRPr="00CA0ED5">
        <w:rPr>
          <w:rFonts w:ascii="Garamond" w:hAnsi="Garamond" w:cs="Garamond"/>
          <w:color w:val="auto"/>
          <w:sz w:val="23"/>
          <w:szCs w:val="23"/>
          <w:lang w:val="en-GB"/>
        </w:rPr>
        <w:lastRenderedPageBreak/>
        <w:t>the Ministries of Culture (or similar), Archives and Libraries from a minimum of six (6) months to a maximum of twelve (12) months, even non-continuous over the three-year of the PhD Programme</w:t>
      </w:r>
    </w:p>
    <w:p w14:paraId="31886917"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p>
    <w:p w14:paraId="59346B93"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c) The DM 118 envisages periods of study and research outside Italy from a minimum of six (6) months to a maximum of eighteen (18) months</w:t>
      </w:r>
    </w:p>
    <w:p w14:paraId="4B0FDD8A"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p>
    <w:p w14:paraId="3AB2C9A1" w14:textId="77777777" w:rsidR="00F67E0D" w:rsidRPr="00CA0ED5" w:rsidRDefault="00F67E0D" w:rsidP="00BC4D29">
      <w:pPr>
        <w:pStyle w:val="WW-Textbody"/>
        <w:pBdr>
          <w:top w:val="single" w:sz="4" w:space="1" w:color="auto"/>
          <w:left w:val="single" w:sz="4" w:space="4" w:color="auto"/>
          <w:bottom w:val="single" w:sz="4" w:space="1" w:color="auto"/>
          <w:right w:val="single" w:sz="4" w:space="4" w:color="auto"/>
        </w:pBdr>
        <w:tabs>
          <w:tab w:val="left" w:pos="284"/>
          <w:tab w:val="left" w:pos="500"/>
        </w:tabs>
        <w:ind w:left="0"/>
        <w:jc w:val="both"/>
        <w:rPr>
          <w:rFonts w:ascii="Garamond" w:hAnsi="Garamond" w:cs="Garamond"/>
          <w:color w:val="auto"/>
          <w:sz w:val="23"/>
          <w:szCs w:val="23"/>
          <w:lang w:val="en-GB"/>
        </w:rPr>
      </w:pPr>
      <w:r w:rsidRPr="00CA0ED5">
        <w:rPr>
          <w:rFonts w:ascii="Garamond" w:hAnsi="Garamond" w:cs="Garamond"/>
          <w:color w:val="auto"/>
          <w:sz w:val="23"/>
          <w:szCs w:val="23"/>
          <w:lang w:val="en-GB"/>
        </w:rPr>
        <w:t>d) The periods of study and research as per points b) and c) are separate and must be carried out at separate entities.</w:t>
      </w:r>
    </w:p>
    <w:p w14:paraId="15EB2D42" w14:textId="77777777" w:rsidR="00E54A85" w:rsidRPr="007945FD" w:rsidRDefault="00E54A85" w:rsidP="007945FD">
      <w:pPr>
        <w:spacing w:after="0" w:line="240" w:lineRule="auto"/>
        <w:jc w:val="both"/>
        <w:rPr>
          <w:rFonts w:ascii="Garamond" w:eastAsia="Times New Roman" w:hAnsi="Garamond"/>
          <w:sz w:val="24"/>
          <w:szCs w:val="24"/>
          <w:lang w:val="en-GB"/>
        </w:rPr>
      </w:pPr>
    </w:p>
    <w:p w14:paraId="48FE66F6" w14:textId="761B71D7" w:rsidR="000526B6" w:rsidRPr="007945FD" w:rsidRDefault="000526B6" w:rsidP="007945FD">
      <w:pPr>
        <w:spacing w:after="0" w:line="240" w:lineRule="auto"/>
        <w:jc w:val="both"/>
        <w:rPr>
          <w:rFonts w:ascii="Garamond" w:eastAsia="Times New Roman" w:hAnsi="Garamond"/>
          <w:sz w:val="24"/>
          <w:szCs w:val="24"/>
          <w:lang w:val="en-GB"/>
        </w:rPr>
      </w:pPr>
      <w:r w:rsidRPr="007945FD">
        <w:rPr>
          <w:rFonts w:ascii="Garamond" w:eastAsia="Times New Roman" w:hAnsi="Garamond"/>
          <w:sz w:val="24"/>
          <w:szCs w:val="24"/>
          <w:lang w:val="en-GB"/>
        </w:rPr>
        <w:t xml:space="preserve">In Witness Thereof, </w:t>
      </w:r>
    </w:p>
    <w:p w14:paraId="0CBF70EE" w14:textId="77777777" w:rsidR="007945FD" w:rsidRDefault="007945FD" w:rsidP="007945FD">
      <w:pPr>
        <w:spacing w:after="0" w:line="240" w:lineRule="auto"/>
        <w:jc w:val="both"/>
        <w:rPr>
          <w:rFonts w:ascii="Garamond" w:eastAsia="Times New Roman" w:hAnsi="Garamond"/>
          <w:sz w:val="24"/>
          <w:szCs w:val="24"/>
          <w:lang w:val="en-GB"/>
        </w:rPr>
      </w:pPr>
    </w:p>
    <w:p w14:paraId="1F6B14CD" w14:textId="099F304E" w:rsidR="000526B6" w:rsidRPr="007945FD" w:rsidRDefault="000526B6" w:rsidP="007945FD">
      <w:pPr>
        <w:spacing w:after="0" w:line="240" w:lineRule="auto"/>
        <w:jc w:val="both"/>
        <w:rPr>
          <w:rFonts w:ascii="Garamond" w:eastAsia="Times New Roman" w:hAnsi="Garamond"/>
          <w:sz w:val="24"/>
          <w:szCs w:val="24"/>
          <w:lang w:val="en-GB"/>
        </w:rPr>
      </w:pPr>
      <w:r w:rsidRPr="007945FD">
        <w:rPr>
          <w:rFonts w:ascii="Garamond" w:eastAsia="Times New Roman" w:hAnsi="Garamond"/>
          <w:sz w:val="24"/>
          <w:szCs w:val="24"/>
          <w:lang w:val="en-GB"/>
        </w:rPr>
        <w:t>Date__________</w:t>
      </w:r>
      <w:r w:rsidR="007945FD">
        <w:rPr>
          <w:rFonts w:ascii="Garamond" w:eastAsia="Times New Roman" w:hAnsi="Garamond"/>
          <w:sz w:val="24"/>
          <w:szCs w:val="24"/>
          <w:lang w:val="en-GB"/>
        </w:rPr>
        <w:tab/>
      </w:r>
      <w:r w:rsidR="007945FD">
        <w:rPr>
          <w:rFonts w:ascii="Garamond" w:eastAsia="Times New Roman" w:hAnsi="Garamond"/>
          <w:sz w:val="24"/>
          <w:szCs w:val="24"/>
          <w:lang w:val="en-GB"/>
        </w:rPr>
        <w:tab/>
      </w:r>
      <w:r w:rsidR="007945FD">
        <w:rPr>
          <w:rFonts w:ascii="Garamond" w:eastAsia="Times New Roman" w:hAnsi="Garamond"/>
          <w:sz w:val="24"/>
          <w:szCs w:val="24"/>
          <w:lang w:val="en-GB"/>
        </w:rPr>
        <w:tab/>
      </w:r>
      <w:r w:rsidR="007945FD">
        <w:rPr>
          <w:rFonts w:ascii="Garamond" w:eastAsia="Times New Roman" w:hAnsi="Garamond"/>
          <w:sz w:val="24"/>
          <w:szCs w:val="24"/>
          <w:lang w:val="en-GB"/>
        </w:rPr>
        <w:tab/>
      </w:r>
      <w:r w:rsidRPr="007945FD">
        <w:rPr>
          <w:rFonts w:ascii="Garamond" w:eastAsia="Times New Roman" w:hAnsi="Garamond"/>
          <w:sz w:val="24"/>
          <w:szCs w:val="24"/>
          <w:lang w:val="en-GB"/>
        </w:rPr>
        <w:t>Signature_______________________</w:t>
      </w:r>
    </w:p>
    <w:p w14:paraId="623E430D" w14:textId="77777777" w:rsidR="009D2B79" w:rsidRPr="00262C56" w:rsidRDefault="009D2B79" w:rsidP="009D2B79">
      <w:pPr>
        <w:ind w:left="4253"/>
        <w:jc w:val="both"/>
        <w:rPr>
          <w:sz w:val="20"/>
          <w:szCs w:val="20"/>
          <w:lang w:val="en-GB"/>
        </w:rPr>
      </w:pPr>
      <w:r w:rsidRPr="00262C56">
        <w:rPr>
          <w:rFonts w:ascii="Garamond" w:hAnsi="Garamond"/>
          <w:sz w:val="20"/>
          <w:szCs w:val="20"/>
          <w:lang w:val="en-GB"/>
        </w:rPr>
        <w:t>(either by handwriting or electronic ex art. 24 of the Italian Legislative Decree n. 82/2005)</w:t>
      </w:r>
    </w:p>
    <w:p w14:paraId="6A09AE39" w14:textId="77777777" w:rsidR="000526B6" w:rsidRPr="007945FD" w:rsidRDefault="000526B6" w:rsidP="007945FD">
      <w:pPr>
        <w:spacing w:after="0" w:line="240" w:lineRule="auto"/>
        <w:jc w:val="both"/>
        <w:rPr>
          <w:rFonts w:ascii="Garamond" w:eastAsia="Times New Roman" w:hAnsi="Garamond"/>
          <w:sz w:val="24"/>
          <w:szCs w:val="24"/>
          <w:lang w:val="en-GB"/>
        </w:rPr>
      </w:pPr>
    </w:p>
    <w:p w14:paraId="106DB1ED" w14:textId="77777777" w:rsidR="000526B6" w:rsidRPr="007945FD" w:rsidRDefault="000526B6" w:rsidP="007945FD">
      <w:pPr>
        <w:spacing w:after="0" w:line="240" w:lineRule="auto"/>
        <w:jc w:val="both"/>
        <w:rPr>
          <w:rFonts w:ascii="Garamond" w:eastAsia="Times New Roman" w:hAnsi="Garamond"/>
          <w:sz w:val="24"/>
          <w:szCs w:val="24"/>
          <w:lang w:val="en-GB"/>
        </w:rPr>
      </w:pPr>
    </w:p>
    <w:p w14:paraId="5B4F962E" w14:textId="77777777" w:rsidR="000526B6" w:rsidRPr="007945FD" w:rsidRDefault="000526B6" w:rsidP="007945FD">
      <w:pPr>
        <w:spacing w:after="0" w:line="240" w:lineRule="auto"/>
        <w:jc w:val="both"/>
        <w:rPr>
          <w:rFonts w:ascii="Garamond" w:eastAsia="Times New Roman" w:hAnsi="Garamond"/>
          <w:sz w:val="24"/>
          <w:szCs w:val="24"/>
          <w:lang w:val="en-GB"/>
        </w:rPr>
      </w:pPr>
      <w:bookmarkStart w:id="5" w:name="_Hlk142555513"/>
      <w:r w:rsidRPr="007945FD">
        <w:rPr>
          <w:rFonts w:ascii="Garamond" w:eastAsia="Times New Roman" w:hAnsi="Garamond"/>
          <w:b/>
          <w:bCs/>
          <w:sz w:val="24"/>
          <w:szCs w:val="24"/>
          <w:lang w:val="en-GB"/>
        </w:rPr>
        <w:t>Attaches</w:t>
      </w:r>
      <w:bookmarkEnd w:id="5"/>
      <w:r w:rsidRPr="007945FD">
        <w:rPr>
          <w:rFonts w:ascii="Garamond" w:eastAsia="Times New Roman" w:hAnsi="Garamond"/>
          <w:sz w:val="24"/>
          <w:szCs w:val="24"/>
          <w:lang w:val="en-GB"/>
        </w:rPr>
        <w:t xml:space="preserve">: copy of a valid ID/Passport copy </w:t>
      </w:r>
    </w:p>
    <w:p w14:paraId="7A6BB163" w14:textId="7C0D3E2C" w:rsidR="00481C57" w:rsidRPr="007945FD" w:rsidRDefault="00481C57" w:rsidP="007945FD">
      <w:pPr>
        <w:spacing w:after="0" w:line="240" w:lineRule="auto"/>
        <w:jc w:val="both"/>
        <w:rPr>
          <w:rFonts w:ascii="Garamond" w:eastAsia="Times New Roman" w:hAnsi="Garamond"/>
          <w:sz w:val="24"/>
          <w:szCs w:val="24"/>
          <w:lang w:val="en-GB"/>
        </w:rPr>
      </w:pPr>
    </w:p>
    <w:sectPr w:rsidR="00481C57" w:rsidRPr="007945FD" w:rsidSect="00E90B60">
      <w:pgSz w:w="11906" w:h="16838"/>
      <w:pgMar w:top="567"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5E642F"/>
    <w:multiLevelType w:val="hybridMultilevel"/>
    <w:tmpl w:val="712AC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E132781"/>
    <w:multiLevelType w:val="hybridMultilevel"/>
    <w:tmpl w:val="5CE06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57"/>
    <w:rsid w:val="000526B6"/>
    <w:rsid w:val="001800D4"/>
    <w:rsid w:val="001A3635"/>
    <w:rsid w:val="001F37BE"/>
    <w:rsid w:val="0021462A"/>
    <w:rsid w:val="002B1C8A"/>
    <w:rsid w:val="002D1948"/>
    <w:rsid w:val="003C0D23"/>
    <w:rsid w:val="00414A82"/>
    <w:rsid w:val="00481C57"/>
    <w:rsid w:val="00517CBF"/>
    <w:rsid w:val="005D7C54"/>
    <w:rsid w:val="006E670F"/>
    <w:rsid w:val="007270F3"/>
    <w:rsid w:val="00736798"/>
    <w:rsid w:val="007945FD"/>
    <w:rsid w:val="007C7353"/>
    <w:rsid w:val="0083203F"/>
    <w:rsid w:val="009A3B57"/>
    <w:rsid w:val="009D2B79"/>
    <w:rsid w:val="00B370C0"/>
    <w:rsid w:val="00BC4D29"/>
    <w:rsid w:val="00C52E6D"/>
    <w:rsid w:val="00CB0EAF"/>
    <w:rsid w:val="00D16A18"/>
    <w:rsid w:val="00DD4720"/>
    <w:rsid w:val="00E36A7F"/>
    <w:rsid w:val="00E54A85"/>
    <w:rsid w:val="00E57B84"/>
    <w:rsid w:val="00E90B60"/>
    <w:rsid w:val="00EC7315"/>
    <w:rsid w:val="00F04DF4"/>
    <w:rsid w:val="00F544FE"/>
    <w:rsid w:val="00F67E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9AF5"/>
  <w15:docId w15:val="{F3E29498-FA18-4F7E-8F4B-73BCD0818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1C57"/>
    <w:pPr>
      <w:ind w:left="720"/>
      <w:contextualSpacing/>
    </w:pPr>
  </w:style>
  <w:style w:type="paragraph" w:styleId="Corpotesto">
    <w:name w:val="Body Text"/>
    <w:basedOn w:val="Normale"/>
    <w:link w:val="CorpotestoCarattere"/>
    <w:uiPriority w:val="1"/>
    <w:qFormat/>
    <w:rsid w:val="00E90B60"/>
    <w:pPr>
      <w:widowControl w:val="0"/>
      <w:spacing w:after="0" w:line="240" w:lineRule="auto"/>
      <w:ind w:left="113"/>
    </w:pPr>
    <w:rPr>
      <w:rFonts w:ascii="Times New Roman" w:eastAsia="Times New Roman" w:hAnsi="Times New Roman"/>
      <w:sz w:val="23"/>
      <w:szCs w:val="23"/>
      <w:lang w:val="en-US"/>
    </w:rPr>
  </w:style>
  <w:style w:type="character" w:customStyle="1" w:styleId="CorpotestoCarattere">
    <w:name w:val="Corpo testo Carattere"/>
    <w:basedOn w:val="Carpredefinitoparagrafo"/>
    <w:link w:val="Corpotesto"/>
    <w:uiPriority w:val="1"/>
    <w:rsid w:val="00E90B60"/>
    <w:rPr>
      <w:rFonts w:ascii="Times New Roman" w:eastAsia="Times New Roman" w:hAnsi="Times New Roman"/>
      <w:sz w:val="23"/>
      <w:szCs w:val="23"/>
      <w:lang w:val="en-US"/>
    </w:rPr>
  </w:style>
  <w:style w:type="character" w:styleId="Collegamentoipertestuale">
    <w:name w:val="Hyperlink"/>
    <w:basedOn w:val="Carpredefinitoparagrafo"/>
    <w:uiPriority w:val="99"/>
    <w:unhideWhenUsed/>
    <w:rsid w:val="00E90B60"/>
    <w:rPr>
      <w:color w:val="0563C1" w:themeColor="hyperlink"/>
      <w:u w:val="single"/>
    </w:rPr>
  </w:style>
  <w:style w:type="character" w:customStyle="1" w:styleId="q4iawc">
    <w:name w:val="q4iawc"/>
    <w:basedOn w:val="Carpredefinitoparagrafo"/>
    <w:rsid w:val="00E54A85"/>
  </w:style>
  <w:style w:type="paragraph" w:customStyle="1" w:styleId="WW-Textbody">
    <w:name w:val="WW-Text body"/>
    <w:basedOn w:val="Normale"/>
    <w:rsid w:val="00F67E0D"/>
    <w:pPr>
      <w:suppressAutoHyphens/>
      <w:spacing w:after="0" w:line="240" w:lineRule="auto"/>
      <w:ind w:left="112"/>
    </w:pPr>
    <w:rPr>
      <w:rFonts w:ascii="Times New Roman" w:eastAsia="Times New Roman" w:hAnsi="Times New Roman" w:cs="Times New Roman"/>
      <w:color w:val="00000A"/>
      <w:kern w:val="1"/>
      <w:sz w:val="24"/>
      <w:szCs w:val="24"/>
      <w:lang w:val="en-US" w:eastAsia="ar-SA"/>
    </w:rPr>
  </w:style>
  <w:style w:type="character" w:customStyle="1" w:styleId="hgkelc">
    <w:name w:val="hgkelc"/>
    <w:basedOn w:val="Carpredefinitoparagrafo"/>
    <w:rsid w:val="001800D4"/>
  </w:style>
  <w:style w:type="character" w:customStyle="1" w:styleId="rynqvb">
    <w:name w:val="rynqvb"/>
    <w:basedOn w:val="Carpredefinitoparagrafo"/>
    <w:rsid w:val="00BC4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10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bs.it/it/node/14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ottorati@unibs.it" TargetMode="External"/><Relationship Id="rId5" Type="http://schemas.openxmlformats.org/officeDocument/2006/relationships/image" Target="media/image1.jpeg"/><Relationship Id="rId10" Type="http://schemas.openxmlformats.org/officeDocument/2006/relationships/hyperlink" Target="http://www.inps.it" TargetMode="External"/><Relationship Id="rId4" Type="http://schemas.openxmlformats.org/officeDocument/2006/relationships/webSettings" Target="webSettings.xml"/><Relationship Id="rId9" Type="http://schemas.openxmlformats.org/officeDocument/2006/relationships/hyperlink" Target="https://www.unibs.it/it/node/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4</Pages>
  <Words>1478</Words>
  <Characters>8427</Characters>
  <Application>Microsoft Office Word</Application>
  <DocSecurity>0</DocSecurity>
  <Lines>70</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Solca</dc:creator>
  <cp:lastModifiedBy>Fabiana FARRO</cp:lastModifiedBy>
  <cp:revision>16</cp:revision>
  <dcterms:created xsi:type="dcterms:W3CDTF">2021-11-22T13:51:00Z</dcterms:created>
  <dcterms:modified xsi:type="dcterms:W3CDTF">2023-08-10T13:21:00Z</dcterms:modified>
</cp:coreProperties>
</file>